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476A" w14:textId="77777777" w:rsidR="000243D5" w:rsidRPr="00CD21BB" w:rsidRDefault="000243D5" w:rsidP="00A422D1">
      <w:pPr>
        <w:pBdr>
          <w:bottom w:val="single" w:sz="4" w:space="1" w:color="auto"/>
        </w:pBdr>
        <w:snapToGrid w:val="0"/>
        <w:spacing w:afterLines="60" w:after="144"/>
        <w:ind w:right="-329"/>
        <w:rPr>
          <w:b/>
          <w:bCs/>
          <w:iCs/>
          <w:sz w:val="48"/>
          <w:szCs w:val="48"/>
        </w:rPr>
      </w:pPr>
      <w:r>
        <w:rPr>
          <w:b/>
          <w:bCs/>
          <w:iCs/>
          <w:sz w:val="48"/>
          <w:szCs w:val="48"/>
        </w:rPr>
        <w:t>Bullying, Harassment and Discrimination</w:t>
      </w:r>
      <w:r w:rsidRPr="001133CE">
        <w:rPr>
          <w:b/>
          <w:bCs/>
          <w:iCs/>
          <w:sz w:val="48"/>
          <w:szCs w:val="48"/>
        </w:rPr>
        <w:t xml:space="preserve"> Policy</w:t>
      </w:r>
    </w:p>
    <w:p w14:paraId="37237B36" w14:textId="77777777" w:rsidR="000243D5" w:rsidRPr="00385F8B" w:rsidRDefault="000243D5" w:rsidP="00385F8B">
      <w:pPr>
        <w:spacing w:afterLines="60" w:after="144" w:line="276" w:lineRule="auto"/>
        <w:rPr>
          <w:b/>
          <w:bCs/>
          <w:iCs/>
          <w:sz w:val="18"/>
          <w:szCs w:val="18"/>
        </w:rPr>
      </w:pPr>
      <w:r w:rsidRPr="00385F8B">
        <w:rPr>
          <w:b/>
          <w:bCs/>
          <w:iCs/>
          <w:sz w:val="18"/>
          <w:szCs w:val="18"/>
        </w:rPr>
        <w:t xml:space="preserve">Quick reference: </w:t>
      </w:r>
      <w:r>
        <w:rPr>
          <w:b/>
          <w:bCs/>
          <w:iCs/>
          <w:sz w:val="18"/>
          <w:szCs w:val="18"/>
        </w:rPr>
        <w:t xml:space="preserve"> </w:t>
      </w:r>
      <w:r>
        <w:rPr>
          <w:iCs/>
          <w:sz w:val="18"/>
          <w:szCs w:val="18"/>
        </w:rPr>
        <w:t>bullying | harassment | sexual harassment | sex-based harassment | discrimination | race discrimination | disability | age discrimination | sex discrimination | carers rights | reasonable adjustments | workplace health and safety | psychosocial hazards | anti-discrimination |</w:t>
      </w:r>
      <w:r w:rsidRPr="00385F8B">
        <w:rPr>
          <w:b/>
          <w:bCs/>
          <w:iCs/>
          <w:sz w:val="18"/>
          <w:szCs w:val="18"/>
        </w:rPr>
        <w:t xml:space="preserve"> </w:t>
      </w:r>
      <w:r>
        <w:rPr>
          <w:iCs/>
          <w:sz w:val="18"/>
          <w:szCs w:val="18"/>
        </w:rPr>
        <w:t xml:space="preserve">respect | rights | safety | fairness | inclusion | diversity | prevention | equality | support | positive duty | workplace culture | complaints | risk management </w:t>
      </w:r>
    </w:p>
    <w:p w14:paraId="476D478E" w14:textId="77777777" w:rsidR="000243D5" w:rsidRPr="00905C06" w:rsidRDefault="000243D5" w:rsidP="00385F8B">
      <w:pPr>
        <w:pBdr>
          <w:bottom w:val="single" w:sz="4" w:space="1" w:color="auto"/>
        </w:pBdr>
        <w:spacing w:before="480" w:after="240" w:line="276" w:lineRule="auto"/>
        <w:rPr>
          <w:b/>
          <w:bCs/>
          <w:sz w:val="32"/>
          <w:szCs w:val="32"/>
        </w:rPr>
      </w:pPr>
      <w:r w:rsidRPr="00905C06">
        <w:rPr>
          <w:b/>
          <w:bCs/>
          <w:sz w:val="32"/>
          <w:szCs w:val="32"/>
        </w:rPr>
        <w:t>PURPOSE AND BACKGROUND</w:t>
      </w:r>
    </w:p>
    <w:p w14:paraId="465EF6EA" w14:textId="77777777" w:rsidR="000243D5" w:rsidRDefault="000243D5" w:rsidP="00A30E23">
      <w:pPr>
        <w:numPr>
          <w:ilvl w:val="0"/>
          <w:numId w:val="2"/>
        </w:numPr>
        <w:spacing w:afterLines="60" w:after="144" w:line="276" w:lineRule="auto"/>
      </w:pPr>
      <w:r w:rsidRPr="00905C06">
        <w:t xml:space="preserve">To set out </w:t>
      </w:r>
      <w:r>
        <w:t>our standards of behaviour and our obligations for eliminating unacceptable behaviour, including bullying, harassment, sexual harassment and unlawful discrimination</w:t>
      </w:r>
    </w:p>
    <w:p w14:paraId="4433512A" w14:textId="77777777" w:rsidR="000243D5" w:rsidRPr="00905C06" w:rsidRDefault="000243D5" w:rsidP="00A30E23">
      <w:pPr>
        <w:numPr>
          <w:ilvl w:val="0"/>
          <w:numId w:val="2"/>
        </w:numPr>
        <w:spacing w:afterLines="60" w:after="144" w:line="276" w:lineRule="auto"/>
      </w:pPr>
      <w:r>
        <w:t>To ensure that our service treats staff, children, families and visitors equitably and with dignity, courtesy, fairness and respect</w:t>
      </w:r>
    </w:p>
    <w:p w14:paraId="7FBD9025" w14:textId="46BF5EC3" w:rsidR="000243D5" w:rsidRDefault="000243D5" w:rsidP="00902DE2">
      <w:pPr>
        <w:numPr>
          <w:ilvl w:val="0"/>
          <w:numId w:val="2"/>
        </w:numPr>
        <w:spacing w:afterLines="60" w:after="144" w:line="276" w:lineRule="auto"/>
      </w:pPr>
      <w:r w:rsidRPr="00905C06">
        <w:t>This policy</w:t>
      </w:r>
      <w:r w:rsidRPr="0044582C">
        <w:t xml:space="preserve"> helps us to comply with </w:t>
      </w:r>
      <w:r>
        <w:t xml:space="preserve">Commonwealth and </w:t>
      </w:r>
      <w:r w:rsidRPr="006D4C0E">
        <w:rPr>
          <w:noProof/>
        </w:rPr>
        <w:t>Western Australia</w:t>
      </w:r>
      <w:r>
        <w:rPr>
          <w:noProof/>
        </w:rPr>
        <w:t>n</w:t>
      </w:r>
      <w:r>
        <w:t xml:space="preserve"> anti-discrimination laws, work health and safety laws and the </w:t>
      </w:r>
      <w:r w:rsidRPr="0030366B">
        <w:rPr>
          <w:i/>
          <w:iCs/>
        </w:rPr>
        <w:t>Model Code of Practice for Managing Psychosocial Hazards at Work</w:t>
      </w:r>
      <w:r>
        <w:t>,</w:t>
      </w:r>
      <w:r w:rsidRPr="002A791D">
        <w:t xml:space="preserve"> </w:t>
      </w:r>
      <w:r w:rsidRPr="0044582C">
        <w:t xml:space="preserve">and </w:t>
      </w:r>
      <w:r>
        <w:t xml:space="preserve">the </w:t>
      </w:r>
      <w:r w:rsidRPr="00906CE3">
        <w:rPr>
          <w:i/>
          <w:iCs/>
        </w:rPr>
        <w:t>Fair Work Act 2009</w:t>
      </w:r>
      <w:r w:rsidRPr="002A791D">
        <w:t xml:space="preserve"> (</w:t>
      </w:r>
      <w:proofErr w:type="spellStart"/>
      <w:r w:rsidRPr="002A791D">
        <w:t>Cth</w:t>
      </w:r>
      <w:proofErr w:type="spellEnd"/>
      <w:r w:rsidRPr="002A791D">
        <w:t>),</w:t>
      </w:r>
      <w:r>
        <w:t xml:space="preserve"> under all of which we have obligations concerning equal opportunity, bullying, harassment and discrimination</w:t>
      </w:r>
    </w:p>
    <w:p w14:paraId="264FDE1E" w14:textId="77777777" w:rsidR="000243D5" w:rsidRDefault="000243D5" w:rsidP="00D67690">
      <w:pPr>
        <w:numPr>
          <w:ilvl w:val="0"/>
          <w:numId w:val="2"/>
        </w:numPr>
        <w:spacing w:line="276" w:lineRule="auto"/>
      </w:pPr>
      <w:r>
        <w:t xml:space="preserve">It also helps us to comply with the </w:t>
      </w:r>
      <w:r w:rsidRPr="00A143D4">
        <w:t xml:space="preserve">National Quality </w:t>
      </w:r>
      <w:r>
        <w:t>Standard</w:t>
      </w:r>
      <w:r w:rsidRPr="00A143D4">
        <w:t xml:space="preserve"> </w:t>
      </w:r>
      <w:r>
        <w:t>Area 4.2 (Professionalism), the ECEC Code of Ethics and the</w:t>
      </w:r>
      <w:r w:rsidRPr="004C24CF">
        <w:rPr>
          <w:i/>
          <w:iCs/>
        </w:rPr>
        <w:t xml:space="preserve"> National Regulations</w:t>
      </w:r>
      <w:r>
        <w:t xml:space="preserve"> (s 168(2) (l)), which requires us to have policies and procedures related to governance and management</w:t>
      </w:r>
    </w:p>
    <w:p w14:paraId="6108F658" w14:textId="77777777" w:rsidR="000243D5" w:rsidRPr="00905C06" w:rsidRDefault="000243D5" w:rsidP="00385F8B">
      <w:pPr>
        <w:pBdr>
          <w:bottom w:val="single" w:sz="4" w:space="1" w:color="auto"/>
        </w:pBdr>
        <w:spacing w:before="480" w:after="240" w:line="276" w:lineRule="auto"/>
        <w:rPr>
          <w:b/>
          <w:bCs/>
          <w:sz w:val="32"/>
          <w:szCs w:val="32"/>
        </w:rPr>
      </w:pPr>
      <w:r w:rsidRPr="00905C06">
        <w:rPr>
          <w:b/>
          <w:bCs/>
          <w:sz w:val="32"/>
          <w:szCs w:val="32"/>
        </w:rPr>
        <w:t>SCOPE</w:t>
      </w:r>
    </w:p>
    <w:p w14:paraId="2FDF78D1" w14:textId="77777777" w:rsidR="000243D5" w:rsidRPr="00902DE2" w:rsidRDefault="000243D5" w:rsidP="00902DE2">
      <w:pPr>
        <w:keepNext/>
        <w:numPr>
          <w:ilvl w:val="0"/>
          <w:numId w:val="2"/>
        </w:numPr>
        <w:spacing w:afterLines="60" w:after="144" w:line="276" w:lineRule="auto"/>
      </w:pPr>
      <w:r w:rsidRPr="00905C06">
        <w:t>This policy applies to:</w:t>
      </w:r>
    </w:p>
    <w:p w14:paraId="2B2AC484" w14:textId="77777777" w:rsidR="000243D5" w:rsidRPr="00A30E23" w:rsidRDefault="000243D5" w:rsidP="00902DE2">
      <w:pPr>
        <w:numPr>
          <w:ilvl w:val="1"/>
          <w:numId w:val="2"/>
        </w:numPr>
        <w:spacing w:afterLines="60" w:after="144" w:line="276" w:lineRule="auto"/>
        <w:ind w:left="1417" w:hanging="357"/>
        <w:rPr>
          <w:b/>
          <w:bCs/>
        </w:rPr>
      </w:pPr>
      <w:r>
        <w:t>‘Staff’: including t</w:t>
      </w:r>
      <w:r w:rsidRPr="00905C06">
        <w:t xml:space="preserve">he approved provider, </w:t>
      </w:r>
      <w:r>
        <w:t xml:space="preserve">nominated supervisor, </w:t>
      </w:r>
      <w:r w:rsidRPr="00905C06">
        <w:t>paid workers, volunteers</w:t>
      </w:r>
      <w:r>
        <w:t xml:space="preserve">, </w:t>
      </w:r>
      <w:r w:rsidRPr="00905C06">
        <w:t xml:space="preserve">work placement students, </w:t>
      </w:r>
      <w:r>
        <w:t xml:space="preserve">and </w:t>
      </w:r>
      <w:r w:rsidRPr="00A30E23">
        <w:t>t</w:t>
      </w:r>
      <w:r w:rsidRPr="00905C06">
        <w:t xml:space="preserve">hird parties </w:t>
      </w:r>
      <w:r>
        <w:t xml:space="preserve">(e.g., </w:t>
      </w:r>
      <w:r w:rsidRPr="00905C06">
        <w:t>contractors, subcontractors, self-employed persons, employees of a labour hire company</w:t>
      </w:r>
      <w:r>
        <w:t>) who perform work on our behalf</w:t>
      </w:r>
    </w:p>
    <w:p w14:paraId="22C1C695" w14:textId="77777777" w:rsidR="000243D5" w:rsidRPr="00905C06" w:rsidRDefault="000243D5" w:rsidP="00902DE2">
      <w:pPr>
        <w:numPr>
          <w:ilvl w:val="1"/>
          <w:numId w:val="2"/>
        </w:numPr>
        <w:spacing w:afterLines="60" w:after="144" w:line="276" w:lineRule="auto"/>
        <w:ind w:left="1417" w:hanging="357"/>
        <w:rPr>
          <w:b/>
          <w:bCs/>
        </w:rPr>
      </w:pPr>
      <w:r>
        <w:t>P</w:t>
      </w:r>
      <w:r w:rsidRPr="00905C06">
        <w:t>arents,</w:t>
      </w:r>
      <w:r>
        <w:t xml:space="preserve"> </w:t>
      </w:r>
      <w:r w:rsidRPr="00905C06">
        <w:t>families and care providers</w:t>
      </w:r>
    </w:p>
    <w:p w14:paraId="7EEC18AB" w14:textId="77777777" w:rsidR="000243D5" w:rsidRPr="00905C06" w:rsidRDefault="000243D5" w:rsidP="00902DE2">
      <w:pPr>
        <w:numPr>
          <w:ilvl w:val="1"/>
          <w:numId w:val="2"/>
        </w:numPr>
        <w:spacing w:afterLines="60" w:after="144" w:line="276" w:lineRule="auto"/>
        <w:ind w:left="1417" w:hanging="357"/>
        <w:rPr>
          <w:b/>
          <w:bCs/>
        </w:rPr>
      </w:pPr>
      <w:r w:rsidRPr="00905C06">
        <w:t>Visitors to our service</w:t>
      </w:r>
    </w:p>
    <w:p w14:paraId="427B5075" w14:textId="22B69146" w:rsidR="000243D5" w:rsidRPr="00267096" w:rsidRDefault="00267096" w:rsidP="00902DE2">
      <w:pPr>
        <w:numPr>
          <w:ilvl w:val="1"/>
          <w:numId w:val="2"/>
        </w:numPr>
        <w:spacing w:afterLines="60" w:after="144" w:line="276" w:lineRule="auto"/>
        <w:ind w:left="1417" w:hanging="357"/>
        <w:rPr>
          <w:color w:val="000000" w:themeColor="text1"/>
        </w:rPr>
      </w:pPr>
      <w:r w:rsidRPr="00267096">
        <w:rPr>
          <w:color w:val="000000" w:themeColor="text1"/>
        </w:rPr>
        <w:t>C</w:t>
      </w:r>
      <w:r w:rsidR="000243D5" w:rsidRPr="00267096">
        <w:rPr>
          <w:color w:val="000000" w:themeColor="text1"/>
        </w:rPr>
        <w:t>ommittee members</w:t>
      </w:r>
    </w:p>
    <w:p w14:paraId="0FCA6768" w14:textId="77777777" w:rsidR="000243D5" w:rsidRDefault="000243D5" w:rsidP="00902DE2">
      <w:pPr>
        <w:numPr>
          <w:ilvl w:val="0"/>
          <w:numId w:val="2"/>
        </w:numPr>
        <w:spacing w:afterLines="60" w:after="144" w:line="276" w:lineRule="auto"/>
      </w:pPr>
      <w:r w:rsidRPr="0096245E">
        <w:t xml:space="preserve">This policy applies to all behaviour and conduct </w:t>
      </w:r>
      <w:r>
        <w:t xml:space="preserve">that is </w:t>
      </w:r>
      <w:r w:rsidRPr="0096245E">
        <w:t>reasonably related to or connected with work</w:t>
      </w:r>
      <w:r>
        <w:t xml:space="preserve">, </w:t>
      </w:r>
      <w:r w:rsidRPr="0096245E">
        <w:t xml:space="preserve">including </w:t>
      </w:r>
      <w:r>
        <w:t xml:space="preserve">our day-to-day operations, </w:t>
      </w:r>
      <w:r w:rsidRPr="0096245E">
        <w:t xml:space="preserve">service hosted social events, work functions, excursions, training, </w:t>
      </w:r>
      <w:r>
        <w:t xml:space="preserve">and the use of technology. </w:t>
      </w:r>
      <w:r w:rsidRPr="0096245E">
        <w:t xml:space="preserve">It is not limited to behaviour </w:t>
      </w:r>
      <w:r>
        <w:t>within</w:t>
      </w:r>
      <w:r w:rsidRPr="0096245E">
        <w:t xml:space="preserve"> the physical workplace or during normal business hours</w:t>
      </w:r>
    </w:p>
    <w:p w14:paraId="62EDBE85" w14:textId="77777777" w:rsidR="000243D5" w:rsidRDefault="000243D5" w:rsidP="00902DE2">
      <w:pPr>
        <w:numPr>
          <w:ilvl w:val="0"/>
          <w:numId w:val="2"/>
        </w:numPr>
        <w:spacing w:afterLines="60" w:after="144" w:line="276" w:lineRule="auto"/>
      </w:pPr>
      <w:r>
        <w:lastRenderedPageBreak/>
        <w:t xml:space="preserve">Requirements set out in this policy only apply to people over 16 years old. Our </w:t>
      </w:r>
      <w:r w:rsidRPr="007C7EF8">
        <w:rPr>
          <w:u w:val="single"/>
        </w:rPr>
        <w:t>Positive Relationships for Children</w:t>
      </w:r>
      <w:r>
        <w:t xml:space="preserve"> and </w:t>
      </w:r>
      <w:r w:rsidRPr="0030366B">
        <w:rPr>
          <w:u w:val="single"/>
        </w:rPr>
        <w:t>Access and Inclusion Policy</w:t>
      </w:r>
      <w:r>
        <w:t xml:space="preserve"> set out our rules for the fair and respectful treatment of children at our service </w:t>
      </w:r>
    </w:p>
    <w:p w14:paraId="55B2E7EE" w14:textId="17CCBBB4" w:rsidR="000243D5" w:rsidRDefault="000243D5" w:rsidP="00902DE2">
      <w:pPr>
        <w:numPr>
          <w:ilvl w:val="0"/>
          <w:numId w:val="2"/>
        </w:numPr>
        <w:spacing w:afterLines="60" w:after="144" w:line="276" w:lineRule="auto"/>
      </w:pPr>
      <w:r>
        <w:t xml:space="preserve">If a person would like to make a report or raise a concern about unacceptable behaviour, they can raise the matter directly with </w:t>
      </w:r>
      <w:r w:rsidR="00EA3384">
        <w:t xml:space="preserve">a manager or the </w:t>
      </w:r>
      <w:r w:rsidR="00477F4C" w:rsidRPr="00477F4C">
        <w:rPr>
          <w:color w:val="000000" w:themeColor="text1"/>
        </w:rPr>
        <w:t>nominated supervisor</w:t>
      </w:r>
      <w:r w:rsidRPr="00477F4C">
        <w:rPr>
          <w:color w:val="000000" w:themeColor="text1"/>
        </w:rPr>
        <w:t xml:space="preserve"> who </w:t>
      </w:r>
      <w:r>
        <w:t xml:space="preserve">will investigate the matter according to our </w:t>
      </w:r>
      <w:r w:rsidRPr="0096245E">
        <w:rPr>
          <w:u w:val="single"/>
        </w:rPr>
        <w:t>Complaint Handling Policy and Procedure</w:t>
      </w:r>
    </w:p>
    <w:p w14:paraId="4B7879B7" w14:textId="77777777" w:rsidR="000243D5" w:rsidRPr="0096245E" w:rsidRDefault="000243D5" w:rsidP="00902DE2">
      <w:pPr>
        <w:numPr>
          <w:ilvl w:val="0"/>
          <w:numId w:val="2"/>
        </w:numPr>
        <w:spacing w:afterLines="60" w:after="144" w:line="276" w:lineRule="auto"/>
      </w:pPr>
      <w:r>
        <w:t xml:space="preserve">Unacceptable behaviour towards children must be managed in line with our </w:t>
      </w:r>
      <w:r w:rsidRPr="00AD78B2">
        <w:rPr>
          <w:u w:val="single"/>
        </w:rPr>
        <w:t>Child Safe Environment Policy</w:t>
      </w:r>
      <w:r>
        <w:t xml:space="preserve"> and </w:t>
      </w:r>
      <w:r w:rsidRPr="00AD78B2">
        <w:rPr>
          <w:u w:val="single"/>
        </w:rPr>
        <w:t>Child Protection Policy</w:t>
      </w:r>
    </w:p>
    <w:p w14:paraId="67E23CAB" w14:textId="77777777" w:rsidR="000243D5" w:rsidRPr="00905C06" w:rsidRDefault="000243D5" w:rsidP="00385F8B">
      <w:pPr>
        <w:pBdr>
          <w:bottom w:val="single" w:sz="4" w:space="1" w:color="auto"/>
        </w:pBdr>
        <w:spacing w:before="480" w:after="240" w:line="276" w:lineRule="auto"/>
        <w:rPr>
          <w:b/>
          <w:bCs/>
          <w:sz w:val="32"/>
          <w:szCs w:val="32"/>
        </w:rPr>
      </w:pPr>
      <w:r w:rsidRPr="00905C06">
        <w:rPr>
          <w:b/>
          <w:bCs/>
          <w:sz w:val="32"/>
          <w:szCs w:val="32"/>
        </w:rPr>
        <w:t>DEFINITIONS</w:t>
      </w:r>
    </w:p>
    <w:p w14:paraId="6D3E4821" w14:textId="77777777" w:rsidR="000243D5" w:rsidRPr="00905C06" w:rsidRDefault="000243D5" w:rsidP="00DB4ED5">
      <w:pPr>
        <w:keepNext/>
        <w:numPr>
          <w:ilvl w:val="0"/>
          <w:numId w:val="2"/>
        </w:numPr>
        <w:spacing w:afterLines="60" w:after="144" w:line="276" w:lineRule="auto"/>
        <w:rPr>
          <w:b/>
          <w:bCs/>
        </w:rPr>
      </w:pPr>
      <w:r w:rsidRPr="00905C06">
        <w:t>The following definitions apply to this policy and related procedures:</w:t>
      </w:r>
    </w:p>
    <w:p w14:paraId="09621C4B" w14:textId="77777777" w:rsidR="000243D5" w:rsidRDefault="000243D5" w:rsidP="00864337">
      <w:pPr>
        <w:numPr>
          <w:ilvl w:val="1"/>
          <w:numId w:val="2"/>
        </w:numPr>
        <w:spacing w:afterLines="60" w:after="144" w:line="276" w:lineRule="auto"/>
        <w:ind w:left="1417" w:hanging="357"/>
      </w:pPr>
      <w:r>
        <w:t>‘Approved provider’ also means the employer or Person Conducting a Business or Undertaking (PCBU) under the Relevant Laws</w:t>
      </w:r>
    </w:p>
    <w:p w14:paraId="13E417EE" w14:textId="77777777" w:rsidR="000243D5" w:rsidRDefault="000243D5" w:rsidP="00864337">
      <w:pPr>
        <w:numPr>
          <w:ilvl w:val="1"/>
          <w:numId w:val="2"/>
        </w:numPr>
        <w:spacing w:afterLines="60" w:after="144" w:line="276" w:lineRule="auto"/>
        <w:ind w:left="1417" w:hanging="357"/>
      </w:pPr>
      <w:r w:rsidRPr="00905C06">
        <w:t>‘Parents’ includes guardians and persons who have parental responsibilities for the child under a decision or order of court</w:t>
      </w:r>
    </w:p>
    <w:p w14:paraId="3076BF28" w14:textId="77777777" w:rsidR="000243D5" w:rsidRDefault="000243D5" w:rsidP="00864337">
      <w:pPr>
        <w:numPr>
          <w:ilvl w:val="1"/>
          <w:numId w:val="2"/>
        </w:numPr>
        <w:spacing w:afterLines="60" w:after="144" w:line="276" w:lineRule="auto"/>
        <w:ind w:left="1417" w:hanging="357"/>
      </w:pPr>
      <w:r>
        <w:t>‘Psychosocial hazard’ is a hazard that can cause psychological and physical harm that arises from, or in relation to, the design or management of work, the working environment or workplace interactions or behaviour (including bullying, discrimination or harassment)</w:t>
      </w:r>
    </w:p>
    <w:p w14:paraId="075FFC4D" w14:textId="0AD0C0AC" w:rsidR="000243D5" w:rsidRPr="000243D5" w:rsidRDefault="000243D5" w:rsidP="000243D5">
      <w:pPr>
        <w:numPr>
          <w:ilvl w:val="1"/>
          <w:numId w:val="2"/>
        </w:numPr>
        <w:spacing w:afterLines="60" w:after="144" w:line="276" w:lineRule="auto"/>
        <w:ind w:left="1417" w:hanging="357"/>
        <w:rPr>
          <w:i/>
          <w:iCs/>
          <w:noProof/>
        </w:rPr>
      </w:pPr>
      <w:r>
        <w:t xml:space="preserve">‘Relevant Laws’ include: </w:t>
      </w:r>
      <w:r w:rsidRPr="006434F6">
        <w:rPr>
          <w:i/>
          <w:iCs/>
        </w:rPr>
        <w:t>Australian Human Rights Commission Act 1986 (</w:t>
      </w:r>
      <w:proofErr w:type="spellStart"/>
      <w:r w:rsidRPr="006434F6">
        <w:rPr>
          <w:i/>
          <w:iCs/>
        </w:rPr>
        <w:t>Cth</w:t>
      </w:r>
      <w:proofErr w:type="spellEnd"/>
      <w:r w:rsidRPr="006434F6">
        <w:rPr>
          <w:i/>
          <w:iCs/>
        </w:rPr>
        <w:t>)</w:t>
      </w:r>
      <w:r>
        <w:t xml:space="preserve">; </w:t>
      </w:r>
      <w:r w:rsidRPr="006434F6">
        <w:rPr>
          <w:i/>
          <w:iCs/>
        </w:rPr>
        <w:t>Fair Work Act 2009 (</w:t>
      </w:r>
      <w:proofErr w:type="spellStart"/>
      <w:r w:rsidRPr="006434F6">
        <w:rPr>
          <w:i/>
          <w:iCs/>
        </w:rPr>
        <w:t>Cth</w:t>
      </w:r>
      <w:proofErr w:type="spellEnd"/>
      <w:r w:rsidRPr="006434F6">
        <w:rPr>
          <w:i/>
          <w:iCs/>
        </w:rPr>
        <w:t>)</w:t>
      </w:r>
      <w:r>
        <w:t xml:space="preserve">; </w:t>
      </w:r>
      <w:r w:rsidRPr="006434F6">
        <w:rPr>
          <w:i/>
          <w:iCs/>
        </w:rPr>
        <w:t>Age Discrimination Act 2004 </w:t>
      </w:r>
      <w:r w:rsidRPr="0096245E">
        <w:t>(</w:t>
      </w:r>
      <w:proofErr w:type="spellStart"/>
      <w:r w:rsidRPr="0096245E">
        <w:t>Cth</w:t>
      </w:r>
      <w:proofErr w:type="spellEnd"/>
      <w:r w:rsidRPr="0096245E">
        <w:t>)</w:t>
      </w:r>
      <w:r>
        <w:t xml:space="preserve">; </w:t>
      </w:r>
      <w:r w:rsidRPr="006434F6">
        <w:rPr>
          <w:i/>
          <w:iCs/>
        </w:rPr>
        <w:t>Disability Discrimination Act 1992 </w:t>
      </w:r>
      <w:r w:rsidRPr="0096245E">
        <w:t>(</w:t>
      </w:r>
      <w:proofErr w:type="spellStart"/>
      <w:r w:rsidRPr="0096245E">
        <w:t>Cth</w:t>
      </w:r>
      <w:proofErr w:type="spellEnd"/>
      <w:r w:rsidRPr="0096245E">
        <w:t>)</w:t>
      </w:r>
      <w:r>
        <w:t xml:space="preserve">; </w:t>
      </w:r>
      <w:r w:rsidRPr="006434F6">
        <w:rPr>
          <w:i/>
          <w:iCs/>
        </w:rPr>
        <w:t>Racial Discrimination Act 1975 </w:t>
      </w:r>
      <w:r w:rsidRPr="0096245E">
        <w:t>(</w:t>
      </w:r>
      <w:proofErr w:type="spellStart"/>
      <w:r w:rsidRPr="0096245E">
        <w:t>Cth</w:t>
      </w:r>
      <w:proofErr w:type="spellEnd"/>
      <w:r w:rsidRPr="0096245E">
        <w:t>)</w:t>
      </w:r>
      <w:r>
        <w:t xml:space="preserve">; </w:t>
      </w:r>
      <w:r w:rsidRPr="006434F6">
        <w:rPr>
          <w:i/>
          <w:iCs/>
        </w:rPr>
        <w:t>Sex Discrimination Act 1984 </w:t>
      </w:r>
      <w:r w:rsidRPr="0096245E">
        <w:t>(</w:t>
      </w:r>
      <w:proofErr w:type="spellStart"/>
      <w:r w:rsidRPr="0096245E">
        <w:t>Cth</w:t>
      </w:r>
      <w:proofErr w:type="spellEnd"/>
      <w:r w:rsidRPr="0096245E">
        <w:t>)</w:t>
      </w:r>
      <w:r>
        <w:t xml:space="preserve">; </w:t>
      </w:r>
      <w:r w:rsidRPr="006D4C0E">
        <w:rPr>
          <w:i/>
          <w:iCs/>
          <w:noProof/>
        </w:rPr>
        <w:t>Work Health and Safety Act 2020 (WA)</w:t>
      </w:r>
      <w:r>
        <w:rPr>
          <w:i/>
          <w:iCs/>
          <w:noProof/>
        </w:rPr>
        <w:t xml:space="preserve">; </w:t>
      </w:r>
      <w:r w:rsidRPr="000243D5">
        <w:rPr>
          <w:i/>
          <w:iCs/>
          <w:noProof/>
        </w:rPr>
        <w:t>Equal Opportunity Act 1984 (WA)</w:t>
      </w:r>
      <w:r>
        <w:rPr>
          <w:i/>
          <w:iCs/>
          <w:noProof/>
        </w:rPr>
        <w:t xml:space="preserve">; </w:t>
      </w:r>
      <w:r w:rsidRPr="000243D5">
        <w:rPr>
          <w:noProof/>
        </w:rPr>
        <w:t>and</w:t>
      </w:r>
      <w:r>
        <w:rPr>
          <w:i/>
          <w:iCs/>
          <w:noProof/>
        </w:rPr>
        <w:t xml:space="preserve"> </w:t>
      </w:r>
      <w:r w:rsidRPr="000243D5">
        <w:rPr>
          <w:i/>
          <w:iCs/>
          <w:noProof/>
        </w:rPr>
        <w:t>Criminal Code Amendment (Racial Vilification) Act 2004 (WA)</w:t>
      </w:r>
    </w:p>
    <w:p w14:paraId="085ECE66" w14:textId="77777777" w:rsidR="000243D5" w:rsidRPr="004E1A1D" w:rsidRDefault="000243D5" w:rsidP="00902DE2">
      <w:pPr>
        <w:numPr>
          <w:ilvl w:val="1"/>
          <w:numId w:val="2"/>
        </w:numPr>
        <w:spacing w:afterLines="60" w:after="144" w:line="276" w:lineRule="auto"/>
        <w:ind w:left="1417" w:hanging="357"/>
      </w:pPr>
      <w:r w:rsidRPr="00905C06">
        <w:t>‘Staff’</w:t>
      </w:r>
      <w:r>
        <w:t xml:space="preserve">, unless indicated otherwise, </w:t>
      </w:r>
      <w:r w:rsidRPr="00905C06">
        <w:t xml:space="preserve">refers to </w:t>
      </w:r>
      <w:r>
        <w:t xml:space="preserve">the approved provider, the nominated supervisor, </w:t>
      </w:r>
      <w:r w:rsidRPr="00905C06">
        <w:t>paid employees, volunteers, students, and third parties who are covered in the scope of this policy</w:t>
      </w:r>
      <w:r>
        <w:t xml:space="preserve">. </w:t>
      </w:r>
      <w:r w:rsidRPr="00902DE2">
        <w:rPr>
          <w:rFonts w:cs="Calibri"/>
        </w:rPr>
        <w:t>Note: ‘staff’, ‘employees’ and ‘workers’ etc may have their own, different definitions in legislation covered in this policy</w:t>
      </w:r>
    </w:p>
    <w:p w14:paraId="3820C9EA" w14:textId="77777777" w:rsidR="000243D5" w:rsidRDefault="000243D5" w:rsidP="00902DE2">
      <w:pPr>
        <w:numPr>
          <w:ilvl w:val="1"/>
          <w:numId w:val="2"/>
        </w:numPr>
        <w:spacing w:afterLines="60" w:after="144" w:line="276" w:lineRule="auto"/>
        <w:ind w:left="1417" w:hanging="357"/>
      </w:pPr>
      <w:r>
        <w:rPr>
          <w:rFonts w:cs="Calibri"/>
        </w:rPr>
        <w:t>‘Unacceptable behaviour’ includes bullying, harassment, sexual harassment, sex-based harassment, unlawful discrimination, cyber harassment/bullying, vilification, victimisation, violence or aggression</w:t>
      </w:r>
    </w:p>
    <w:p w14:paraId="5CEEEBF3" w14:textId="77777777" w:rsidR="000243D5" w:rsidRDefault="000243D5" w:rsidP="00E04B6E">
      <w:pPr>
        <w:keepNext/>
        <w:pBdr>
          <w:bottom w:val="single" w:sz="4" w:space="1" w:color="auto"/>
        </w:pBdr>
        <w:spacing w:before="480" w:after="240" w:line="276" w:lineRule="auto"/>
        <w:rPr>
          <w:b/>
          <w:bCs/>
          <w:sz w:val="32"/>
          <w:szCs w:val="32"/>
        </w:rPr>
      </w:pPr>
      <w:r w:rsidRPr="00905C06">
        <w:rPr>
          <w:b/>
          <w:bCs/>
          <w:sz w:val="32"/>
          <w:szCs w:val="32"/>
        </w:rPr>
        <w:lastRenderedPageBreak/>
        <w:t>POLICY STATEMENT</w:t>
      </w:r>
    </w:p>
    <w:p w14:paraId="54DEB03A" w14:textId="77777777" w:rsidR="000243D5" w:rsidRPr="00F36727" w:rsidRDefault="000243D5" w:rsidP="00E04B6E">
      <w:pPr>
        <w:keepNext/>
        <w:spacing w:before="360" w:after="120" w:line="276" w:lineRule="auto"/>
        <w:rPr>
          <w:b/>
          <w:bCs/>
          <w:sz w:val="28"/>
          <w:szCs w:val="28"/>
        </w:rPr>
      </w:pPr>
      <w:r>
        <w:rPr>
          <w:b/>
          <w:bCs/>
          <w:sz w:val="28"/>
          <w:szCs w:val="28"/>
        </w:rPr>
        <w:t>Commitment to equal opportunity, respect,</w:t>
      </w:r>
      <w:r w:rsidRPr="00E04B6E">
        <w:rPr>
          <w:b/>
          <w:bCs/>
          <w:sz w:val="28"/>
          <w:szCs w:val="28"/>
        </w:rPr>
        <w:t xml:space="preserve"> </w:t>
      </w:r>
      <w:r>
        <w:rPr>
          <w:b/>
          <w:bCs/>
          <w:sz w:val="28"/>
          <w:szCs w:val="28"/>
        </w:rPr>
        <w:t>health and safety</w:t>
      </w:r>
    </w:p>
    <w:p w14:paraId="7E1B90EF" w14:textId="77777777" w:rsidR="000243D5" w:rsidRPr="00EF64D4" w:rsidRDefault="000243D5" w:rsidP="00E04B6E">
      <w:pPr>
        <w:keepNext/>
        <w:numPr>
          <w:ilvl w:val="0"/>
          <w:numId w:val="2"/>
        </w:numPr>
        <w:spacing w:afterLines="60" w:after="144" w:line="276" w:lineRule="auto"/>
        <w:rPr>
          <w:b/>
          <w:bCs/>
        </w:rPr>
      </w:pPr>
      <w:r>
        <w:t>We are committed to having a workplace and learning environment that is equitable, respectful, healthy and safe</w:t>
      </w:r>
    </w:p>
    <w:p w14:paraId="0294284C" w14:textId="77777777" w:rsidR="000243D5" w:rsidRPr="00EF64D4" w:rsidRDefault="000243D5" w:rsidP="003642C7">
      <w:pPr>
        <w:numPr>
          <w:ilvl w:val="0"/>
          <w:numId w:val="2"/>
        </w:numPr>
        <w:spacing w:afterLines="60" w:after="144" w:line="276" w:lineRule="auto"/>
        <w:rPr>
          <w:b/>
          <w:bCs/>
        </w:rPr>
      </w:pPr>
      <w:r>
        <w:t>We will uphold the dignity and rights of children, families and carers, staff and visitors</w:t>
      </w:r>
    </w:p>
    <w:p w14:paraId="08DAAEAD" w14:textId="77777777" w:rsidR="000243D5" w:rsidRPr="00420151" w:rsidRDefault="000243D5" w:rsidP="003642C7">
      <w:pPr>
        <w:numPr>
          <w:ilvl w:val="0"/>
          <w:numId w:val="2"/>
        </w:numPr>
        <w:spacing w:afterLines="60" w:after="144" w:line="276" w:lineRule="auto"/>
        <w:rPr>
          <w:b/>
          <w:bCs/>
        </w:rPr>
      </w:pPr>
      <w:r>
        <w:t>We have zero tolerance for bullying, harassment, sexual and sex-based harassment, unlawful discrimination, victimisation, vilification, violence or aggression</w:t>
      </w:r>
    </w:p>
    <w:p w14:paraId="486BC5C4" w14:textId="77777777" w:rsidR="000243D5" w:rsidRPr="00420151" w:rsidRDefault="000243D5" w:rsidP="003642C7">
      <w:pPr>
        <w:numPr>
          <w:ilvl w:val="0"/>
          <w:numId w:val="2"/>
        </w:numPr>
        <w:spacing w:afterLines="60" w:after="144" w:line="276" w:lineRule="auto"/>
        <w:rPr>
          <w:b/>
          <w:bCs/>
        </w:rPr>
      </w:pPr>
      <w:r>
        <w:t>Staff must understand and uphold their legal responsibilities under the Relevant Laws</w:t>
      </w:r>
    </w:p>
    <w:p w14:paraId="698ED366" w14:textId="77777777" w:rsidR="000243D5" w:rsidRPr="001A5FCB" w:rsidRDefault="000243D5" w:rsidP="003642C7">
      <w:pPr>
        <w:numPr>
          <w:ilvl w:val="0"/>
          <w:numId w:val="2"/>
        </w:numPr>
        <w:spacing w:afterLines="60" w:after="144" w:line="276" w:lineRule="auto"/>
        <w:rPr>
          <w:b/>
          <w:bCs/>
        </w:rPr>
      </w:pPr>
      <w:r>
        <w:t xml:space="preserve">Staff must maintain professional and respectful conduct at all times, following our policies and procedures (including the </w:t>
      </w:r>
      <w:r w:rsidRPr="00420151">
        <w:rPr>
          <w:u w:val="single"/>
        </w:rPr>
        <w:t>ECEC Code of Ethics</w:t>
      </w:r>
      <w:r>
        <w:t xml:space="preserve">, our </w:t>
      </w:r>
      <w:r w:rsidRPr="00420151">
        <w:rPr>
          <w:u w:val="single"/>
        </w:rPr>
        <w:t>C</w:t>
      </w:r>
      <w:r>
        <w:rPr>
          <w:u w:val="single"/>
        </w:rPr>
        <w:t>hild Safe and Staff C</w:t>
      </w:r>
      <w:r w:rsidRPr="00420151">
        <w:rPr>
          <w:u w:val="single"/>
        </w:rPr>
        <w:t>odes of Conduct</w:t>
      </w:r>
      <w:r>
        <w:t xml:space="preserve">, </w:t>
      </w:r>
      <w:r w:rsidRPr="00420151">
        <w:rPr>
          <w:u w:val="single"/>
        </w:rPr>
        <w:t xml:space="preserve">Positive Relationships </w:t>
      </w:r>
      <w:r>
        <w:rPr>
          <w:u w:val="single"/>
        </w:rPr>
        <w:t>for</w:t>
      </w:r>
      <w:r w:rsidRPr="00420151">
        <w:rPr>
          <w:u w:val="single"/>
        </w:rPr>
        <w:t xml:space="preserve"> Children</w:t>
      </w:r>
      <w:r>
        <w:t xml:space="preserve">, </w:t>
      </w:r>
      <w:r w:rsidRPr="00420151">
        <w:rPr>
          <w:u w:val="single"/>
        </w:rPr>
        <w:t>Family and Community Partnerships</w:t>
      </w:r>
      <w:r>
        <w:t xml:space="preserve">, </w:t>
      </w:r>
      <w:r w:rsidRPr="00420151">
        <w:rPr>
          <w:u w:val="single"/>
        </w:rPr>
        <w:t>Child Safe Environment</w:t>
      </w:r>
      <w:r>
        <w:t xml:space="preserve">, </w:t>
      </w:r>
      <w:r w:rsidRPr="00420151">
        <w:rPr>
          <w:u w:val="single"/>
        </w:rPr>
        <w:t>Access and Inclusion Policy</w:t>
      </w:r>
      <w:r>
        <w:rPr>
          <w:u w:val="single"/>
        </w:rPr>
        <w:t>, Recruitment</w:t>
      </w:r>
      <w:r w:rsidRPr="009E4AE2">
        <w:t xml:space="preserve">, </w:t>
      </w:r>
      <w:r>
        <w:rPr>
          <w:u w:val="single"/>
        </w:rPr>
        <w:t>Induction and Training Policy</w:t>
      </w:r>
      <w:r>
        <w:t>)</w:t>
      </w:r>
    </w:p>
    <w:p w14:paraId="2750CD7E" w14:textId="77777777" w:rsidR="000243D5" w:rsidRPr="00492091" w:rsidRDefault="000243D5" w:rsidP="003642C7">
      <w:pPr>
        <w:numPr>
          <w:ilvl w:val="0"/>
          <w:numId w:val="2"/>
        </w:numPr>
        <w:spacing w:afterLines="60" w:after="144" w:line="276" w:lineRule="auto"/>
        <w:rPr>
          <w:b/>
          <w:bCs/>
        </w:rPr>
      </w:pPr>
      <w:r>
        <w:t>Families and visitors must be respectful and not engage in any unacceptable behaviour towards anyone at our service</w:t>
      </w:r>
    </w:p>
    <w:p w14:paraId="61E821A7" w14:textId="77777777" w:rsidR="000243D5" w:rsidRPr="004C6794" w:rsidRDefault="000243D5" w:rsidP="00E04B6E">
      <w:pPr>
        <w:keepNext/>
        <w:spacing w:before="360" w:after="120" w:line="276" w:lineRule="auto"/>
        <w:rPr>
          <w:b/>
          <w:bCs/>
          <w:sz w:val="28"/>
          <w:szCs w:val="28"/>
        </w:rPr>
      </w:pPr>
      <w:r w:rsidRPr="004C6794">
        <w:rPr>
          <w:b/>
          <w:bCs/>
          <w:sz w:val="28"/>
          <w:szCs w:val="28"/>
        </w:rPr>
        <w:t>Discrimination</w:t>
      </w:r>
    </w:p>
    <w:p w14:paraId="215FFD6E" w14:textId="77777777" w:rsidR="000243D5" w:rsidRPr="00BF6D01" w:rsidRDefault="000243D5" w:rsidP="004C6794">
      <w:pPr>
        <w:numPr>
          <w:ilvl w:val="0"/>
          <w:numId w:val="2"/>
        </w:numPr>
        <w:spacing w:afterLines="60" w:after="144" w:line="276" w:lineRule="auto"/>
      </w:pPr>
      <w:r>
        <w:t>We have zero-tolerance for u</w:t>
      </w:r>
      <w:r w:rsidRPr="00BF6D01">
        <w:t>nlawful discrimination</w:t>
      </w:r>
      <w:r>
        <w:t>, which is defined as</w:t>
      </w:r>
      <w:r w:rsidRPr="00BF6D01">
        <w:t xml:space="preserve"> treating (or proposing to treat) a person less favourably than another because they happen to belong to a particular group or have a particular characteristic</w:t>
      </w:r>
    </w:p>
    <w:p w14:paraId="7A8A1ECD" w14:textId="77777777" w:rsidR="000243D5" w:rsidRDefault="000243D5" w:rsidP="004C6794">
      <w:pPr>
        <w:numPr>
          <w:ilvl w:val="0"/>
          <w:numId w:val="2"/>
        </w:numPr>
        <w:spacing w:afterLines="60" w:after="144" w:line="276" w:lineRule="auto"/>
      </w:pPr>
      <w:r>
        <w:t>Discrimination may be direct (treating someone less favourably) or indirect (having a rule or requirement that is the same for everyone, but which has an effect of disadvantaging another person)</w:t>
      </w:r>
    </w:p>
    <w:p w14:paraId="0AD4CA8B" w14:textId="77777777" w:rsidR="000243D5" w:rsidRDefault="000243D5" w:rsidP="007B3D41">
      <w:pPr>
        <w:numPr>
          <w:ilvl w:val="0"/>
          <w:numId w:val="2"/>
        </w:numPr>
        <w:spacing w:afterLines="60" w:after="144" w:line="276" w:lineRule="auto"/>
      </w:pPr>
      <w:r>
        <w:t>The Relevant Laws prohibit both direct and indirect unlawful discrimination based on certain attributes, including:</w:t>
      </w:r>
    </w:p>
    <w:p w14:paraId="73650A7A" w14:textId="77777777" w:rsidR="000243D5" w:rsidRPr="000243D5" w:rsidRDefault="000243D5" w:rsidP="000243D5">
      <w:pPr>
        <w:numPr>
          <w:ilvl w:val="1"/>
          <w:numId w:val="2"/>
        </w:numPr>
        <w:spacing w:afterLines="30" w:after="72" w:line="276" w:lineRule="auto"/>
        <w:ind w:left="1418"/>
      </w:pPr>
      <w:r w:rsidRPr="000243D5">
        <w:rPr>
          <w:noProof/>
        </w:rPr>
        <w:t>Sex</w:t>
      </w:r>
    </w:p>
    <w:p w14:paraId="7D77DB25" w14:textId="77777777" w:rsidR="000243D5" w:rsidRPr="000243D5" w:rsidRDefault="000243D5" w:rsidP="000243D5">
      <w:pPr>
        <w:numPr>
          <w:ilvl w:val="1"/>
          <w:numId w:val="2"/>
        </w:numPr>
        <w:spacing w:afterLines="30" w:after="72" w:line="276" w:lineRule="auto"/>
        <w:ind w:left="1418"/>
      </w:pPr>
      <w:r w:rsidRPr="000243D5">
        <w:rPr>
          <w:noProof/>
        </w:rPr>
        <w:t>Sex characteristics</w:t>
      </w:r>
    </w:p>
    <w:p w14:paraId="58AFDF73" w14:textId="77777777" w:rsidR="000243D5" w:rsidRPr="000243D5" w:rsidRDefault="000243D5" w:rsidP="000243D5">
      <w:pPr>
        <w:numPr>
          <w:ilvl w:val="1"/>
          <w:numId w:val="2"/>
        </w:numPr>
        <w:spacing w:afterLines="30" w:after="72" w:line="276" w:lineRule="auto"/>
        <w:ind w:left="1418"/>
      </w:pPr>
      <w:r w:rsidRPr="000243D5">
        <w:rPr>
          <w:noProof/>
        </w:rPr>
        <w:t>Breastfeeding</w:t>
      </w:r>
    </w:p>
    <w:p w14:paraId="7B54C0C0" w14:textId="3BC9BF67" w:rsidR="000243D5" w:rsidRPr="000243D5" w:rsidRDefault="000243D5" w:rsidP="000243D5">
      <w:pPr>
        <w:numPr>
          <w:ilvl w:val="1"/>
          <w:numId w:val="2"/>
        </w:numPr>
        <w:spacing w:afterLines="30" w:after="72" w:line="276" w:lineRule="auto"/>
        <w:ind w:left="1418"/>
      </w:pPr>
      <w:r w:rsidRPr="000243D5">
        <w:rPr>
          <w:noProof/>
        </w:rPr>
        <w:t>Marital or relationship status</w:t>
      </w:r>
    </w:p>
    <w:p w14:paraId="1F52E8B2" w14:textId="77777777" w:rsidR="000243D5" w:rsidRPr="000243D5" w:rsidRDefault="000243D5" w:rsidP="000243D5">
      <w:pPr>
        <w:numPr>
          <w:ilvl w:val="1"/>
          <w:numId w:val="2"/>
        </w:numPr>
        <w:spacing w:afterLines="30" w:after="72" w:line="276" w:lineRule="auto"/>
        <w:ind w:left="1418"/>
      </w:pPr>
      <w:r w:rsidRPr="000243D5">
        <w:rPr>
          <w:noProof/>
        </w:rPr>
        <w:t>Pregnancy or potential pregnancy</w:t>
      </w:r>
    </w:p>
    <w:p w14:paraId="56BCE6F1" w14:textId="77777777" w:rsidR="000243D5" w:rsidRPr="000243D5" w:rsidRDefault="000243D5" w:rsidP="000243D5">
      <w:pPr>
        <w:numPr>
          <w:ilvl w:val="1"/>
          <w:numId w:val="2"/>
        </w:numPr>
        <w:spacing w:afterLines="30" w:after="72" w:line="276" w:lineRule="auto"/>
        <w:ind w:left="1418"/>
      </w:pPr>
      <w:r w:rsidRPr="000243D5">
        <w:rPr>
          <w:noProof/>
        </w:rPr>
        <w:t>Family responsibility or family status, carer responsibility</w:t>
      </w:r>
    </w:p>
    <w:p w14:paraId="68A1E970" w14:textId="78C10899" w:rsidR="000243D5" w:rsidRPr="000243D5" w:rsidRDefault="000243D5" w:rsidP="000243D5">
      <w:pPr>
        <w:numPr>
          <w:ilvl w:val="1"/>
          <w:numId w:val="2"/>
        </w:numPr>
        <w:spacing w:afterLines="30" w:after="72" w:line="276" w:lineRule="auto"/>
        <w:ind w:left="1418"/>
        <w:rPr>
          <w:noProof/>
        </w:rPr>
      </w:pPr>
      <w:r w:rsidRPr="000243D5">
        <w:rPr>
          <w:noProof/>
        </w:rPr>
        <w:t>Sexual orientation, gender identity and intersex status</w:t>
      </w:r>
    </w:p>
    <w:p w14:paraId="1605B0CB" w14:textId="680C87C1" w:rsidR="000243D5" w:rsidRPr="000243D5" w:rsidRDefault="000243D5" w:rsidP="000243D5">
      <w:pPr>
        <w:numPr>
          <w:ilvl w:val="1"/>
          <w:numId w:val="2"/>
        </w:numPr>
        <w:spacing w:afterLines="30" w:after="72" w:line="276" w:lineRule="auto"/>
        <w:ind w:left="1418"/>
        <w:rPr>
          <w:noProof/>
        </w:rPr>
      </w:pPr>
      <w:r w:rsidRPr="000243D5">
        <w:rPr>
          <w:noProof/>
        </w:rPr>
        <w:t>Race, colour, descent, nationality, natural extraction, or social, national or ethnic origin</w:t>
      </w:r>
    </w:p>
    <w:p w14:paraId="40DF2899" w14:textId="77777777" w:rsidR="000243D5" w:rsidRPr="000243D5" w:rsidRDefault="000243D5" w:rsidP="000243D5">
      <w:pPr>
        <w:numPr>
          <w:ilvl w:val="1"/>
          <w:numId w:val="2"/>
        </w:numPr>
        <w:spacing w:afterLines="30" w:after="72" w:line="276" w:lineRule="auto"/>
        <w:ind w:left="1418"/>
        <w:rPr>
          <w:noProof/>
        </w:rPr>
      </w:pPr>
      <w:r w:rsidRPr="000243D5">
        <w:rPr>
          <w:noProof/>
        </w:rPr>
        <w:t>Religious or political conviction</w:t>
      </w:r>
    </w:p>
    <w:p w14:paraId="7CB82886" w14:textId="77777777" w:rsidR="000243D5" w:rsidRPr="000243D5" w:rsidRDefault="000243D5" w:rsidP="000243D5">
      <w:pPr>
        <w:numPr>
          <w:ilvl w:val="1"/>
          <w:numId w:val="2"/>
        </w:numPr>
        <w:spacing w:afterLines="30" w:after="72" w:line="276" w:lineRule="auto"/>
        <w:ind w:left="1418"/>
        <w:rPr>
          <w:noProof/>
        </w:rPr>
      </w:pPr>
      <w:r w:rsidRPr="000243D5">
        <w:rPr>
          <w:noProof/>
        </w:rPr>
        <w:t>Impairment (disability)</w:t>
      </w:r>
    </w:p>
    <w:p w14:paraId="2C8C7B53" w14:textId="77777777" w:rsidR="000243D5" w:rsidRPr="000243D5" w:rsidRDefault="000243D5" w:rsidP="000243D5">
      <w:pPr>
        <w:numPr>
          <w:ilvl w:val="1"/>
          <w:numId w:val="2"/>
        </w:numPr>
        <w:spacing w:afterLines="30" w:after="72" w:line="276" w:lineRule="auto"/>
        <w:ind w:left="1418"/>
        <w:rPr>
          <w:noProof/>
        </w:rPr>
      </w:pPr>
      <w:r w:rsidRPr="000243D5">
        <w:rPr>
          <w:noProof/>
        </w:rPr>
        <w:lastRenderedPageBreak/>
        <w:t>Age</w:t>
      </w:r>
    </w:p>
    <w:p w14:paraId="10B47CA6" w14:textId="77777777" w:rsidR="000243D5" w:rsidRPr="000243D5" w:rsidRDefault="000243D5" w:rsidP="000243D5">
      <w:pPr>
        <w:numPr>
          <w:ilvl w:val="1"/>
          <w:numId w:val="2"/>
        </w:numPr>
        <w:spacing w:afterLines="30" w:after="72" w:line="276" w:lineRule="auto"/>
        <w:ind w:left="1418"/>
        <w:rPr>
          <w:noProof/>
        </w:rPr>
      </w:pPr>
      <w:r w:rsidRPr="000243D5">
        <w:rPr>
          <w:noProof/>
        </w:rPr>
        <w:t>Publication of relevant details on the Fines Enforcement Registrar’s website or, in certain cases, gender history</w:t>
      </w:r>
    </w:p>
    <w:p w14:paraId="22F02E07" w14:textId="77777777" w:rsidR="000243D5" w:rsidRPr="000243D5" w:rsidRDefault="000243D5" w:rsidP="000243D5">
      <w:pPr>
        <w:numPr>
          <w:ilvl w:val="1"/>
          <w:numId w:val="2"/>
        </w:numPr>
        <w:spacing w:afterLines="30" w:after="72" w:line="276" w:lineRule="auto"/>
        <w:ind w:left="1418"/>
        <w:rPr>
          <w:noProof/>
        </w:rPr>
      </w:pPr>
      <w:r w:rsidRPr="000243D5">
        <w:rPr>
          <w:noProof/>
        </w:rPr>
        <w:t>Criminal record (if irrelevant)</w:t>
      </w:r>
    </w:p>
    <w:p w14:paraId="01761E97" w14:textId="43C0F8AA" w:rsidR="000243D5" w:rsidRPr="000243D5" w:rsidRDefault="000243D5" w:rsidP="000243D5">
      <w:pPr>
        <w:numPr>
          <w:ilvl w:val="1"/>
          <w:numId w:val="2"/>
        </w:numPr>
        <w:spacing w:afterLines="30" w:after="72" w:line="276" w:lineRule="auto"/>
        <w:ind w:left="1418"/>
        <w:rPr>
          <w:noProof/>
        </w:rPr>
      </w:pPr>
      <w:r w:rsidRPr="000243D5">
        <w:rPr>
          <w:noProof/>
        </w:rPr>
        <w:t>Medical record,</w:t>
      </w:r>
    </w:p>
    <w:p w14:paraId="245FAFD5" w14:textId="6E940433" w:rsidR="000243D5" w:rsidRPr="000243D5" w:rsidRDefault="000243D5" w:rsidP="000243D5">
      <w:pPr>
        <w:numPr>
          <w:ilvl w:val="1"/>
          <w:numId w:val="2"/>
        </w:numPr>
        <w:spacing w:afterLines="60" w:after="144" w:line="276" w:lineRule="auto"/>
        <w:ind w:left="1417" w:hanging="357"/>
        <w:rPr>
          <w:noProof/>
        </w:rPr>
      </w:pPr>
      <w:r w:rsidRPr="000243D5">
        <w:rPr>
          <w:noProof/>
        </w:rPr>
        <w:t>Trade union</w:t>
      </w:r>
    </w:p>
    <w:p w14:paraId="05E954B3" w14:textId="77777777" w:rsidR="000243D5" w:rsidRDefault="000243D5" w:rsidP="00605000">
      <w:pPr>
        <w:numPr>
          <w:ilvl w:val="0"/>
          <w:numId w:val="2"/>
        </w:numPr>
        <w:spacing w:afterLines="60" w:after="144" w:line="276" w:lineRule="auto"/>
      </w:pPr>
      <w:r>
        <w:t>We must not treat anyone unfavourably based on these attributes, including in the following circumstances:</w:t>
      </w:r>
    </w:p>
    <w:p w14:paraId="63631418" w14:textId="77777777" w:rsidR="000243D5" w:rsidRDefault="000243D5" w:rsidP="0058445B">
      <w:pPr>
        <w:numPr>
          <w:ilvl w:val="1"/>
          <w:numId w:val="2"/>
        </w:numPr>
        <w:spacing w:afterLines="60" w:after="144"/>
        <w:ind w:left="1418"/>
      </w:pPr>
      <w:r>
        <w:t>Recruitment, or employment terms and conditions</w:t>
      </w:r>
    </w:p>
    <w:p w14:paraId="6B06B7FB" w14:textId="77777777" w:rsidR="000243D5" w:rsidRDefault="000243D5" w:rsidP="0058445B">
      <w:pPr>
        <w:numPr>
          <w:ilvl w:val="1"/>
          <w:numId w:val="2"/>
        </w:numPr>
        <w:spacing w:afterLines="60" w:after="144"/>
        <w:ind w:left="1418"/>
      </w:pPr>
      <w:r>
        <w:t>Enrolment of children, or enrolment offers and conditions</w:t>
      </w:r>
    </w:p>
    <w:p w14:paraId="7BCCFB29" w14:textId="77777777" w:rsidR="000243D5" w:rsidRDefault="000243D5" w:rsidP="0058445B">
      <w:pPr>
        <w:numPr>
          <w:ilvl w:val="1"/>
          <w:numId w:val="2"/>
        </w:numPr>
        <w:spacing w:afterLines="60" w:after="144"/>
        <w:ind w:left="1418"/>
      </w:pPr>
      <w:r>
        <w:t>Access to and participation in programs and activities</w:t>
      </w:r>
    </w:p>
    <w:p w14:paraId="01CC5227" w14:textId="77777777" w:rsidR="000243D5" w:rsidRDefault="000243D5" w:rsidP="0058445B">
      <w:pPr>
        <w:numPr>
          <w:ilvl w:val="1"/>
          <w:numId w:val="2"/>
        </w:numPr>
        <w:spacing w:afterLines="60" w:after="144"/>
        <w:ind w:left="1418"/>
      </w:pPr>
      <w:r>
        <w:t>Our treatment of families</w:t>
      </w:r>
    </w:p>
    <w:p w14:paraId="16785832" w14:textId="77777777" w:rsidR="000243D5" w:rsidRDefault="000243D5" w:rsidP="0058445B">
      <w:pPr>
        <w:numPr>
          <w:ilvl w:val="1"/>
          <w:numId w:val="2"/>
        </w:numPr>
        <w:spacing w:afterLines="60" w:after="144"/>
        <w:ind w:left="1418"/>
      </w:pPr>
      <w:r>
        <w:t>Providing reasonable adjustments to accommodate different needs</w:t>
      </w:r>
    </w:p>
    <w:p w14:paraId="21DC2838" w14:textId="77777777" w:rsidR="000243D5" w:rsidRDefault="000243D5" w:rsidP="0058445B">
      <w:pPr>
        <w:numPr>
          <w:ilvl w:val="1"/>
          <w:numId w:val="2"/>
        </w:numPr>
        <w:spacing w:afterLines="60" w:after="144"/>
        <w:ind w:left="1418"/>
      </w:pPr>
      <w:r>
        <w:t xml:space="preserve">Our policies and procedures </w:t>
      </w:r>
    </w:p>
    <w:p w14:paraId="15FFC3B7" w14:textId="77777777" w:rsidR="000243D5" w:rsidRDefault="000243D5" w:rsidP="0058445B">
      <w:pPr>
        <w:numPr>
          <w:ilvl w:val="1"/>
          <w:numId w:val="2"/>
        </w:numPr>
        <w:spacing w:afterLines="60" w:after="144"/>
        <w:ind w:left="1418"/>
      </w:pPr>
      <w:r>
        <w:t>Our interpersonal interactions and service culture</w:t>
      </w:r>
    </w:p>
    <w:p w14:paraId="1003EF04" w14:textId="77777777" w:rsidR="000243D5" w:rsidRDefault="000243D5" w:rsidP="007B3D41">
      <w:pPr>
        <w:numPr>
          <w:ilvl w:val="0"/>
          <w:numId w:val="2"/>
        </w:numPr>
        <w:spacing w:afterLines="60" w:after="144"/>
      </w:pPr>
      <w:r>
        <w:t>We will be aware that there</w:t>
      </w:r>
      <w:r w:rsidRPr="00C75AEC">
        <w:t xml:space="preserve"> are some exceptions to discrimination under the Relevant Laws (e.g., to protect the</w:t>
      </w:r>
      <w:r>
        <w:t xml:space="preserve"> health and safety of others, employment based on religious beliefs, single sex services etc), and seek further advice where appropriate</w:t>
      </w:r>
    </w:p>
    <w:p w14:paraId="01F53463" w14:textId="5EC474FB" w:rsidR="000243D5" w:rsidRPr="000243D5" w:rsidRDefault="000243D5" w:rsidP="0087218E">
      <w:pPr>
        <w:spacing w:before="360" w:after="120" w:line="276" w:lineRule="auto"/>
        <w:rPr>
          <w:b/>
          <w:bCs/>
          <w:sz w:val="28"/>
          <w:szCs w:val="28"/>
        </w:rPr>
      </w:pPr>
      <w:r>
        <w:rPr>
          <w:b/>
          <w:bCs/>
          <w:sz w:val="28"/>
          <w:szCs w:val="28"/>
        </w:rPr>
        <w:t>Racial v</w:t>
      </w:r>
      <w:r w:rsidRPr="000243D5">
        <w:rPr>
          <w:b/>
          <w:bCs/>
          <w:sz w:val="28"/>
          <w:szCs w:val="28"/>
        </w:rPr>
        <w:t>ilification</w:t>
      </w:r>
    </w:p>
    <w:p w14:paraId="36E77BD4" w14:textId="0D8830D2" w:rsidR="000243D5" w:rsidRPr="000243D5" w:rsidRDefault="000243D5" w:rsidP="0087218E">
      <w:pPr>
        <w:numPr>
          <w:ilvl w:val="0"/>
          <w:numId w:val="2"/>
        </w:numPr>
        <w:spacing w:afterLines="60" w:after="144" w:line="276" w:lineRule="auto"/>
      </w:pPr>
      <w:r w:rsidRPr="000243D5">
        <w:rPr>
          <w:noProof/>
        </w:rPr>
        <w:t>It is a crime in Western Australia to engage in conduct</w:t>
      </w:r>
      <w:r>
        <w:rPr>
          <w:noProof/>
        </w:rPr>
        <w:t>, other than in private,</w:t>
      </w:r>
      <w:r w:rsidRPr="000243D5">
        <w:rPr>
          <w:noProof/>
        </w:rPr>
        <w:t xml:space="preserve"> </w:t>
      </w:r>
      <w:r>
        <w:rPr>
          <w:noProof/>
        </w:rPr>
        <w:t>intended</w:t>
      </w:r>
      <w:r w:rsidRPr="000243D5">
        <w:rPr>
          <w:noProof/>
        </w:rPr>
        <w:t xml:space="preserve"> to harass a racial group or a person as a member of a racial group</w:t>
      </w:r>
    </w:p>
    <w:p w14:paraId="698640E4" w14:textId="77777777" w:rsidR="000243D5" w:rsidRPr="00E04B6E" w:rsidRDefault="000243D5" w:rsidP="00E04B6E">
      <w:pPr>
        <w:keepNext/>
        <w:spacing w:before="360" w:after="120" w:line="276" w:lineRule="auto"/>
        <w:rPr>
          <w:b/>
          <w:bCs/>
          <w:sz w:val="28"/>
          <w:szCs w:val="28"/>
        </w:rPr>
      </w:pPr>
      <w:r w:rsidRPr="00E04B6E">
        <w:rPr>
          <w:b/>
          <w:bCs/>
          <w:sz w:val="28"/>
          <w:szCs w:val="28"/>
        </w:rPr>
        <w:t>Workplace bullying</w:t>
      </w:r>
    </w:p>
    <w:p w14:paraId="5E74699B" w14:textId="77777777" w:rsidR="000243D5" w:rsidRDefault="000243D5" w:rsidP="00F63784">
      <w:pPr>
        <w:numPr>
          <w:ilvl w:val="0"/>
          <w:numId w:val="2"/>
        </w:numPr>
        <w:spacing w:afterLines="60" w:after="144" w:line="276" w:lineRule="auto"/>
      </w:pPr>
      <w:r>
        <w:t>We have zero-tolerance for workplace bullying, which is defined as rep</w:t>
      </w:r>
      <w:r w:rsidRPr="00D10893">
        <w:t>eatedly</w:t>
      </w:r>
      <w:r>
        <w:t xml:space="preserve"> behaving </w:t>
      </w:r>
      <w:r w:rsidRPr="00D37FB1">
        <w:t xml:space="preserve">unreasonably towards </w:t>
      </w:r>
      <w:r>
        <w:t xml:space="preserve">another person </w:t>
      </w:r>
      <w:r w:rsidRPr="00D37FB1">
        <w:t xml:space="preserve">or a group </w:t>
      </w:r>
      <w:r>
        <w:t>of people in a way that creates a risk to health and safety</w:t>
      </w:r>
    </w:p>
    <w:p w14:paraId="33044609" w14:textId="77777777" w:rsidR="000243D5" w:rsidRPr="000B231D" w:rsidRDefault="000243D5" w:rsidP="003642C7">
      <w:pPr>
        <w:numPr>
          <w:ilvl w:val="0"/>
          <w:numId w:val="2"/>
        </w:numPr>
        <w:spacing w:afterLines="60" w:after="144" w:line="276" w:lineRule="auto"/>
      </w:pPr>
      <w:r w:rsidRPr="000B231D">
        <w:t>Workplace bullying is a breach of work health and safety laws</w:t>
      </w:r>
    </w:p>
    <w:p w14:paraId="45FFA23C" w14:textId="77777777" w:rsidR="000243D5" w:rsidRDefault="000243D5" w:rsidP="003642C7">
      <w:pPr>
        <w:numPr>
          <w:ilvl w:val="0"/>
          <w:numId w:val="2"/>
        </w:numPr>
        <w:spacing w:afterLines="60" w:after="144" w:line="276" w:lineRule="auto"/>
      </w:pPr>
      <w:r w:rsidRPr="000B231D">
        <w:t>If a person is bullied because of a particular</w:t>
      </w:r>
      <w:r>
        <w:t xml:space="preserve"> attribute (e.g., race, religion, age, disability etc) that is protected by the Relevant Laws, it is a form of discrimination</w:t>
      </w:r>
    </w:p>
    <w:p w14:paraId="7AFF9EE7" w14:textId="77777777" w:rsidR="000243D5" w:rsidRDefault="000243D5" w:rsidP="00A35091">
      <w:pPr>
        <w:numPr>
          <w:ilvl w:val="0"/>
          <w:numId w:val="2"/>
        </w:numPr>
        <w:spacing w:afterLines="60" w:after="144" w:line="276" w:lineRule="auto"/>
      </w:pPr>
      <w:r>
        <w:t xml:space="preserve">Bullying can take many forms, including physical or verbal abuse, teasing, nicknames, social isolation, practical jokes, excluding or ignoring people, unfair work practices, emails, pictures or text messages </w:t>
      </w:r>
    </w:p>
    <w:p w14:paraId="3B7FEC38" w14:textId="77777777" w:rsidR="000243D5" w:rsidRDefault="000243D5" w:rsidP="004C6794">
      <w:pPr>
        <w:numPr>
          <w:ilvl w:val="0"/>
          <w:numId w:val="2"/>
        </w:numPr>
        <w:spacing w:afterLines="60" w:after="144" w:line="276" w:lineRule="auto"/>
      </w:pPr>
      <w:r>
        <w:t>Disagreements, differences of opinion or personality clashes will generally not be considered bullying unless they involve repeated, unreasonable behaviour that creates a risk to health and safety</w:t>
      </w:r>
    </w:p>
    <w:p w14:paraId="3595F431" w14:textId="77777777" w:rsidR="000243D5" w:rsidRDefault="000243D5" w:rsidP="007201AF">
      <w:pPr>
        <w:numPr>
          <w:ilvl w:val="0"/>
          <w:numId w:val="2"/>
        </w:numPr>
        <w:spacing w:afterLines="60" w:after="144" w:line="276" w:lineRule="auto"/>
      </w:pPr>
      <w:r w:rsidRPr="007201AF">
        <w:lastRenderedPageBreak/>
        <w:t>Reasonable management action</w:t>
      </w:r>
      <w:r>
        <w:t xml:space="preserve">s (e.g., feedback, performance management, policy enforcement) that are </w:t>
      </w:r>
      <w:r w:rsidRPr="007201AF">
        <w:t xml:space="preserve">carried out in a reasonable </w:t>
      </w:r>
      <w:r>
        <w:t>way</w:t>
      </w:r>
      <w:r w:rsidRPr="007201AF">
        <w:t xml:space="preserve"> </w:t>
      </w:r>
      <w:r>
        <w:t>will</w:t>
      </w:r>
      <w:r w:rsidRPr="007201AF">
        <w:t xml:space="preserve"> not be </w:t>
      </w:r>
      <w:r>
        <w:t xml:space="preserve">considered workplace </w:t>
      </w:r>
      <w:r w:rsidRPr="007201AF">
        <w:t>bullying</w:t>
      </w:r>
    </w:p>
    <w:p w14:paraId="54C5B917" w14:textId="77777777" w:rsidR="000243D5" w:rsidRPr="00E04B6E" w:rsidRDefault="000243D5" w:rsidP="00E04B6E">
      <w:pPr>
        <w:keepNext/>
        <w:spacing w:before="360" w:after="120" w:line="276" w:lineRule="auto"/>
        <w:rPr>
          <w:b/>
          <w:bCs/>
          <w:sz w:val="28"/>
          <w:szCs w:val="28"/>
        </w:rPr>
      </w:pPr>
      <w:r w:rsidRPr="00E04B6E">
        <w:rPr>
          <w:b/>
          <w:bCs/>
          <w:sz w:val="28"/>
          <w:szCs w:val="28"/>
        </w:rPr>
        <w:t>Workplace harassment</w:t>
      </w:r>
    </w:p>
    <w:p w14:paraId="405A9786" w14:textId="77777777" w:rsidR="000243D5" w:rsidRDefault="000243D5" w:rsidP="00B863F2">
      <w:pPr>
        <w:numPr>
          <w:ilvl w:val="0"/>
          <w:numId w:val="2"/>
        </w:numPr>
        <w:spacing w:afterLines="60" w:after="144" w:line="276" w:lineRule="auto"/>
      </w:pPr>
      <w:r>
        <w:t>We have zero-tolerance for workplace harassment, which is defined as any unwelcome and unsolicited behaviour that a reasonable person would consider to be offensive, intimidating, humiliating or threatening, or which creates a hostile environment</w:t>
      </w:r>
    </w:p>
    <w:p w14:paraId="6E73C64B" w14:textId="77777777" w:rsidR="000243D5" w:rsidRDefault="000243D5" w:rsidP="003642C7">
      <w:pPr>
        <w:numPr>
          <w:ilvl w:val="0"/>
          <w:numId w:val="2"/>
        </w:numPr>
        <w:spacing w:afterLines="60" w:after="144" w:line="276" w:lineRule="auto"/>
      </w:pPr>
      <w:r>
        <w:t xml:space="preserve">Harassment is unlawful under the Relevant Laws when it is discriminatory, sexual or poses a risk to someone’s health or safety </w:t>
      </w:r>
    </w:p>
    <w:p w14:paraId="6A8B2A8C" w14:textId="77777777" w:rsidR="000243D5" w:rsidRDefault="000243D5" w:rsidP="0087218E">
      <w:pPr>
        <w:numPr>
          <w:ilvl w:val="0"/>
          <w:numId w:val="2"/>
        </w:numPr>
        <w:spacing w:afterLines="60" w:after="144" w:line="276" w:lineRule="auto"/>
      </w:pPr>
      <w:r>
        <w:t>Harassment can be physical, spoken or written. It can take many forms, including: intimidation, verbal abuse, threats, ridicule, unreasonable work expectations, isolation, belittling, spreading rumours, insulting jokes or derogatory comments about racial groups, sexually explicit or suggestive messages, emails, or intrusive personal questions, repeatedly contacting someone who has asked you to stop</w:t>
      </w:r>
    </w:p>
    <w:p w14:paraId="77EC2E13" w14:textId="77777777" w:rsidR="000243D5" w:rsidRDefault="000243D5" w:rsidP="004E1A1D">
      <w:pPr>
        <w:numPr>
          <w:ilvl w:val="0"/>
          <w:numId w:val="2"/>
        </w:numPr>
        <w:spacing w:afterLines="60" w:after="144" w:line="276" w:lineRule="auto"/>
      </w:pPr>
      <w:r>
        <w:t>Harassment may be a one-off incident</w:t>
      </w:r>
    </w:p>
    <w:p w14:paraId="3AB07A5A" w14:textId="77777777" w:rsidR="000243D5" w:rsidRPr="00E04B6E" w:rsidRDefault="000243D5" w:rsidP="00E04B6E">
      <w:pPr>
        <w:keepNext/>
        <w:spacing w:before="360" w:after="120" w:line="276" w:lineRule="auto"/>
        <w:rPr>
          <w:b/>
          <w:bCs/>
          <w:sz w:val="28"/>
          <w:szCs w:val="28"/>
        </w:rPr>
      </w:pPr>
      <w:r w:rsidRPr="00E04B6E">
        <w:rPr>
          <w:b/>
          <w:bCs/>
          <w:sz w:val="28"/>
          <w:szCs w:val="28"/>
        </w:rPr>
        <w:t xml:space="preserve">Sexual harassment </w:t>
      </w:r>
    </w:p>
    <w:p w14:paraId="1F52944E" w14:textId="77777777" w:rsidR="000243D5" w:rsidRDefault="000243D5" w:rsidP="00B01472">
      <w:pPr>
        <w:numPr>
          <w:ilvl w:val="0"/>
          <w:numId w:val="2"/>
        </w:numPr>
        <w:spacing w:afterLines="60" w:after="144" w:line="276" w:lineRule="auto"/>
      </w:pPr>
      <w:r>
        <w:t xml:space="preserve">We have zero-tolerance for sexual harassment, which is defined as </w:t>
      </w:r>
      <w:r w:rsidRPr="000A6AE1">
        <w:t>any unwelcome sexual advance, unwelcome request for sexual favours, or other unwelcome conduct of a sexual nature which makes a person feel</w:t>
      </w:r>
      <w:r>
        <w:t xml:space="preserve"> </w:t>
      </w:r>
      <w:r w:rsidRPr="000A6AE1">
        <w:t>offended, humiliated or intimidated, where a reasonable person would anticipate that reaction in the circumstances</w:t>
      </w:r>
    </w:p>
    <w:p w14:paraId="3E10445C" w14:textId="77777777" w:rsidR="000243D5" w:rsidRDefault="000243D5" w:rsidP="00B01472">
      <w:pPr>
        <w:numPr>
          <w:ilvl w:val="0"/>
          <w:numId w:val="2"/>
        </w:numPr>
        <w:spacing w:afterLines="60" w:after="144" w:line="276" w:lineRule="auto"/>
      </w:pPr>
      <w:r>
        <w:t>B</w:t>
      </w:r>
      <w:r w:rsidRPr="000A6AE1">
        <w:t>eing exposed to or witnessing this kind of behaviour may also constitute sexual harassment</w:t>
      </w:r>
    </w:p>
    <w:p w14:paraId="111B56F7" w14:textId="77777777" w:rsidR="000243D5" w:rsidRDefault="000243D5" w:rsidP="00F061BA">
      <w:pPr>
        <w:numPr>
          <w:ilvl w:val="0"/>
          <w:numId w:val="2"/>
        </w:numPr>
        <w:spacing w:afterLines="60" w:after="144" w:line="276" w:lineRule="auto"/>
      </w:pPr>
      <w:r w:rsidRPr="000A6AE1">
        <w:t xml:space="preserve">Sexual harassment is unlawful under the </w:t>
      </w:r>
      <w:r>
        <w:t>Relevant Laws and may be a criminal offence in some cases (e.g., stalking, indecent acts or assault)</w:t>
      </w:r>
    </w:p>
    <w:p w14:paraId="60E3F787" w14:textId="77777777" w:rsidR="000243D5" w:rsidRDefault="000243D5" w:rsidP="0087218E">
      <w:pPr>
        <w:numPr>
          <w:ilvl w:val="0"/>
          <w:numId w:val="2"/>
        </w:numPr>
        <w:spacing w:afterLines="60" w:after="144" w:line="276" w:lineRule="auto"/>
      </w:pPr>
      <w:r>
        <w:t>Examples of sexual harassment include: s</w:t>
      </w:r>
      <w:r w:rsidRPr="000A6AE1">
        <w:t>exually suggestive comments</w:t>
      </w:r>
      <w:r>
        <w:t>, r</w:t>
      </w:r>
      <w:r w:rsidRPr="000A6AE1">
        <w:t>epeated unwelcome invitations to go on dates or requests for sex</w:t>
      </w:r>
      <w:r>
        <w:t>, i</w:t>
      </w:r>
      <w:r w:rsidRPr="000A6AE1">
        <w:t>ntrusive questions about someone’s private life or physical appearance</w:t>
      </w:r>
      <w:r>
        <w:t>, i</w:t>
      </w:r>
      <w:r w:rsidRPr="000A6AE1">
        <w:t>nappropriate starin</w:t>
      </w:r>
      <w:r>
        <w:t xml:space="preserve">g, </w:t>
      </w:r>
      <w:r w:rsidRPr="000A6AE1">
        <w:t>leering</w:t>
      </w:r>
      <w:r>
        <w:t>, u</w:t>
      </w:r>
      <w:r w:rsidRPr="000A6AE1">
        <w:t xml:space="preserve">nwelcome hugging, </w:t>
      </w:r>
      <w:r>
        <w:t xml:space="preserve">kissing, </w:t>
      </w:r>
      <w:r w:rsidRPr="000A6AE1">
        <w:t>cornering or other types of inappropriate physical contact</w:t>
      </w:r>
      <w:r>
        <w:t>, s</w:t>
      </w:r>
      <w:r w:rsidRPr="000A6AE1">
        <w:t>exually explicit text messages, images, phone calls or emails</w:t>
      </w:r>
    </w:p>
    <w:p w14:paraId="249BDFEB" w14:textId="77777777" w:rsidR="000243D5" w:rsidRPr="00E04B6E" w:rsidRDefault="000243D5" w:rsidP="00E04B6E">
      <w:pPr>
        <w:keepNext/>
        <w:spacing w:before="360" w:after="120" w:line="276" w:lineRule="auto"/>
        <w:rPr>
          <w:b/>
          <w:bCs/>
          <w:sz w:val="28"/>
          <w:szCs w:val="28"/>
        </w:rPr>
      </w:pPr>
      <w:r w:rsidRPr="00E04B6E">
        <w:rPr>
          <w:b/>
          <w:bCs/>
          <w:sz w:val="28"/>
          <w:szCs w:val="28"/>
        </w:rPr>
        <w:t>Sex-based harassment</w:t>
      </w:r>
    </w:p>
    <w:p w14:paraId="0AEA071A" w14:textId="77777777" w:rsidR="000243D5" w:rsidRDefault="000243D5" w:rsidP="00B863F2">
      <w:pPr>
        <w:numPr>
          <w:ilvl w:val="0"/>
          <w:numId w:val="2"/>
        </w:numPr>
        <w:spacing w:afterLines="60" w:after="144" w:line="276" w:lineRule="auto"/>
      </w:pPr>
      <w:r>
        <w:t>We have zero-tolerance for sex-based harassment, which is defined as any</w:t>
      </w:r>
      <w:r w:rsidRPr="00F061BA">
        <w:t xml:space="preserve"> unwelcome behaviour that is sexist and demeaning in nature, but that is not necessarily sexual</w:t>
      </w:r>
    </w:p>
    <w:p w14:paraId="4F1F23EC" w14:textId="77777777" w:rsidR="000243D5" w:rsidRPr="00F061BA" w:rsidRDefault="000243D5" w:rsidP="00F061BA">
      <w:pPr>
        <w:numPr>
          <w:ilvl w:val="0"/>
          <w:numId w:val="2"/>
        </w:numPr>
        <w:spacing w:afterLines="60" w:after="144" w:line="276" w:lineRule="auto"/>
      </w:pPr>
      <w:r>
        <w:t>Sex-based harassment is</w:t>
      </w:r>
      <w:r w:rsidRPr="00F061BA">
        <w:t xml:space="preserve"> unlawful under </w:t>
      </w:r>
      <w:r>
        <w:t>the Relevant Laws</w:t>
      </w:r>
      <w:r w:rsidRPr="00F061BA">
        <w:t xml:space="preserve"> if it occurs in circumstances in which a reasonable person, aware of those circumstances, would anticipate that the person being harassed might feel offended, humiliated or intimidated</w:t>
      </w:r>
    </w:p>
    <w:p w14:paraId="78B1E667" w14:textId="77777777" w:rsidR="000243D5" w:rsidRDefault="000243D5" w:rsidP="00020A4B">
      <w:pPr>
        <w:numPr>
          <w:ilvl w:val="0"/>
          <w:numId w:val="2"/>
        </w:numPr>
        <w:spacing w:afterLines="60" w:after="144" w:line="276" w:lineRule="auto"/>
      </w:pPr>
      <w:r w:rsidRPr="00F061BA">
        <w:t xml:space="preserve">Examples </w:t>
      </w:r>
      <w:r>
        <w:t xml:space="preserve">of sex-based harassment </w:t>
      </w:r>
      <w:r w:rsidRPr="00F061BA">
        <w:t>include:</w:t>
      </w:r>
      <w:r>
        <w:t xml:space="preserve"> intrusive</w:t>
      </w:r>
      <w:r w:rsidRPr="00F061BA">
        <w:t xml:space="preserve"> personal questions about a person’s sex (e.g., inappropriate questions about menopause, menstruation or genitalia)</w:t>
      </w:r>
      <w:r>
        <w:t xml:space="preserve">, </w:t>
      </w:r>
      <w:r>
        <w:lastRenderedPageBreak/>
        <w:t>inappropriate</w:t>
      </w:r>
      <w:r w:rsidRPr="00F061BA">
        <w:t xml:space="preserve"> comments based on a person’s sex</w:t>
      </w:r>
      <w:r>
        <w:t>, d</w:t>
      </w:r>
      <w:r w:rsidRPr="00F061BA">
        <w:t>isplaying images or making comments that are sexist or strongly prejudiced against a particular sex</w:t>
      </w:r>
      <w:r>
        <w:t>, s</w:t>
      </w:r>
      <w:r w:rsidRPr="00F061BA">
        <w:t>exist, misogynistic or misandrist remarks about a person</w:t>
      </w:r>
      <w:r>
        <w:t>, v</w:t>
      </w:r>
      <w:r w:rsidRPr="00F061BA">
        <w:t>erbal abuse, bullying, physical threats, attacks or other hateful conduct motivated by a person’s sex</w:t>
      </w:r>
      <w:r>
        <w:t>, or a</w:t>
      </w:r>
      <w:r w:rsidRPr="00F061BA">
        <w:t>sking a person to engage in degrading conduct based on their sex</w:t>
      </w:r>
    </w:p>
    <w:p w14:paraId="5BE0FD2B" w14:textId="77777777" w:rsidR="000243D5" w:rsidRPr="00E04B6E" w:rsidRDefault="000243D5" w:rsidP="00E04B6E">
      <w:pPr>
        <w:keepNext/>
        <w:spacing w:before="360" w:after="120" w:line="276" w:lineRule="auto"/>
        <w:rPr>
          <w:b/>
          <w:bCs/>
          <w:sz w:val="28"/>
          <w:szCs w:val="28"/>
        </w:rPr>
      </w:pPr>
      <w:r w:rsidRPr="00E04B6E">
        <w:rPr>
          <w:b/>
          <w:bCs/>
          <w:sz w:val="28"/>
          <w:szCs w:val="28"/>
        </w:rPr>
        <w:t>Cyber harassment/bullying</w:t>
      </w:r>
    </w:p>
    <w:p w14:paraId="615D4F48" w14:textId="77777777" w:rsidR="000243D5" w:rsidRDefault="000243D5" w:rsidP="00B863F2">
      <w:pPr>
        <w:numPr>
          <w:ilvl w:val="0"/>
          <w:numId w:val="2"/>
        </w:numPr>
        <w:spacing w:afterLines="60" w:after="144" w:line="276" w:lineRule="auto"/>
      </w:pPr>
      <w:r>
        <w:t>We have zero-tolerance for cyber harassment/bullying, which is defined as the use of technology to threaten, bully, intimidate, harass or humiliate someone</w:t>
      </w:r>
    </w:p>
    <w:p w14:paraId="53B7763D" w14:textId="77777777" w:rsidR="000243D5" w:rsidRDefault="000243D5" w:rsidP="0087218E">
      <w:pPr>
        <w:numPr>
          <w:ilvl w:val="0"/>
          <w:numId w:val="2"/>
        </w:numPr>
        <w:spacing w:afterLines="60" w:after="144" w:line="276" w:lineRule="auto"/>
      </w:pPr>
      <w:r>
        <w:t>Examples of unlawful cyber harassment include: sharing intimate or sexual photos or videos online without consent (known as image-based abuse), personal attacks aimed at ridiculing, insulting, damaging or humiliating a person (‘online hate’), posting seriously offensive and shocking material with the intent to upset people, repeatedly sending obscene messages to someone, repeatedly messaging someone who has asked you to stop, stalking a person online or hacking into their accounts (known as ‘cyberstalking’)</w:t>
      </w:r>
    </w:p>
    <w:p w14:paraId="403FF061" w14:textId="77777777" w:rsidR="000243D5" w:rsidRPr="00E04B6E" w:rsidRDefault="000243D5" w:rsidP="00E04B6E">
      <w:pPr>
        <w:keepNext/>
        <w:spacing w:before="360" w:after="120" w:line="276" w:lineRule="auto"/>
        <w:rPr>
          <w:b/>
          <w:bCs/>
          <w:sz w:val="28"/>
          <w:szCs w:val="28"/>
        </w:rPr>
      </w:pPr>
      <w:r w:rsidRPr="00E04B6E">
        <w:rPr>
          <w:b/>
          <w:bCs/>
          <w:sz w:val="28"/>
          <w:szCs w:val="28"/>
        </w:rPr>
        <w:t>Workplace violence, sexual assault and aggression</w:t>
      </w:r>
    </w:p>
    <w:p w14:paraId="6FF59A7E" w14:textId="77777777" w:rsidR="000243D5" w:rsidRDefault="000243D5" w:rsidP="00D10893">
      <w:pPr>
        <w:numPr>
          <w:ilvl w:val="0"/>
          <w:numId w:val="2"/>
        </w:numPr>
        <w:spacing w:afterLines="60" w:after="144" w:line="276" w:lineRule="auto"/>
      </w:pPr>
      <w:r>
        <w:t>We have zero-tolerance for workplace violence or aggression, which includes any action, incident or behaviour in which a person is assaulted (sexually or otherwise), abused, threatened, harmed or injured in circumstances related to their work</w:t>
      </w:r>
    </w:p>
    <w:p w14:paraId="3C34CB23" w14:textId="77777777" w:rsidR="000243D5" w:rsidRDefault="000243D5" w:rsidP="00D10893">
      <w:pPr>
        <w:numPr>
          <w:ilvl w:val="0"/>
          <w:numId w:val="2"/>
        </w:numPr>
        <w:spacing w:afterLines="60" w:after="144" w:line="276" w:lineRule="auto"/>
      </w:pPr>
      <w:r>
        <w:t>Workplace violence, aggression and sexual assault create a significant risk to health and safety and may be offences with very serious penalties under the criminal law</w:t>
      </w:r>
    </w:p>
    <w:p w14:paraId="5061BED4" w14:textId="77777777" w:rsidR="000243D5" w:rsidRDefault="000243D5" w:rsidP="00022EA0">
      <w:pPr>
        <w:numPr>
          <w:ilvl w:val="0"/>
          <w:numId w:val="2"/>
        </w:numPr>
        <w:spacing w:afterLines="60" w:after="144" w:line="276" w:lineRule="auto"/>
      </w:pPr>
      <w:r>
        <w:t>Examples include physical assault such as biting, scratching, hitting, kicking, pushing, grabbing or throwing objects, deliberately coughing or spitting on another person, sexual assault, indecent physical contact, harassment or aggressive behaviour that creates the apprehension of violence (e.g., stalking, sexual harassment, verbal threats and abuse, yelling or swearing), ‘hazing’ or initiation practices for new or young staff members, gendered violence, violence from a family or domestic relationship spilling over into the workplace</w:t>
      </w:r>
    </w:p>
    <w:p w14:paraId="50E29EEF" w14:textId="77777777" w:rsidR="000243D5" w:rsidRDefault="000243D5" w:rsidP="001B6CC4">
      <w:pPr>
        <w:numPr>
          <w:ilvl w:val="0"/>
          <w:numId w:val="2"/>
        </w:numPr>
        <w:spacing w:afterLines="60" w:after="144" w:line="276" w:lineRule="auto"/>
      </w:pPr>
      <w:r>
        <w:t>Staff must report all criminal conduct to the police, following our procedures</w:t>
      </w:r>
    </w:p>
    <w:p w14:paraId="20F82173" w14:textId="77777777" w:rsidR="000243D5" w:rsidRPr="00774A1C" w:rsidRDefault="000243D5" w:rsidP="00774A1C">
      <w:pPr>
        <w:keepNext/>
        <w:spacing w:before="360" w:after="120" w:line="276" w:lineRule="auto"/>
        <w:rPr>
          <w:b/>
          <w:bCs/>
          <w:sz w:val="28"/>
          <w:szCs w:val="28"/>
        </w:rPr>
      </w:pPr>
      <w:r w:rsidRPr="00774A1C">
        <w:rPr>
          <w:b/>
          <w:bCs/>
          <w:sz w:val="28"/>
          <w:szCs w:val="28"/>
        </w:rPr>
        <w:t>Victimisation</w:t>
      </w:r>
    </w:p>
    <w:p w14:paraId="6A27FE75" w14:textId="77777777" w:rsidR="000243D5" w:rsidRDefault="000243D5" w:rsidP="00774A1C">
      <w:pPr>
        <w:numPr>
          <w:ilvl w:val="0"/>
          <w:numId w:val="2"/>
        </w:numPr>
        <w:spacing w:afterLines="60" w:after="144" w:line="276" w:lineRule="auto"/>
      </w:pPr>
      <w:r>
        <w:t>We have zero-tolerance for victimisation, which is defined as subjecting, or threatening to subject, another person to any detriment (that is, treat them badly or unfairly) because the other person has taken, or may take action, in regard to unacceptable behaviour (e.g., make a complaint or assist in investigations)</w:t>
      </w:r>
    </w:p>
    <w:p w14:paraId="1B59CBDD" w14:textId="77777777" w:rsidR="000243D5" w:rsidRDefault="000243D5" w:rsidP="00022EA0">
      <w:pPr>
        <w:numPr>
          <w:ilvl w:val="0"/>
          <w:numId w:val="2"/>
        </w:numPr>
        <w:spacing w:afterLines="60" w:after="144" w:line="276" w:lineRule="auto"/>
      </w:pPr>
      <w:r>
        <w:t>Victimisation is unlawful under the Relevant Laws</w:t>
      </w:r>
    </w:p>
    <w:p w14:paraId="5EEE8C57" w14:textId="77777777" w:rsidR="000243D5" w:rsidRPr="00F061BA" w:rsidRDefault="000243D5" w:rsidP="00022EA0">
      <w:pPr>
        <w:numPr>
          <w:ilvl w:val="0"/>
          <w:numId w:val="2"/>
        </w:numPr>
        <w:spacing w:afterLines="60" w:after="144" w:line="276" w:lineRule="auto"/>
      </w:pPr>
      <w:r>
        <w:t>Staff, families and visitors should feel safe to make reports or act as witnesses without the fear of reprisal</w:t>
      </w:r>
    </w:p>
    <w:p w14:paraId="008AC225" w14:textId="77777777" w:rsidR="000243D5" w:rsidRPr="004F0B65" w:rsidRDefault="000243D5" w:rsidP="00E04B6E">
      <w:pPr>
        <w:keepNext/>
        <w:spacing w:before="360" w:after="120" w:line="276" w:lineRule="auto"/>
        <w:rPr>
          <w:b/>
          <w:bCs/>
          <w:sz w:val="28"/>
          <w:szCs w:val="28"/>
        </w:rPr>
      </w:pPr>
      <w:r w:rsidRPr="004F0B65">
        <w:rPr>
          <w:b/>
          <w:bCs/>
          <w:sz w:val="28"/>
          <w:szCs w:val="28"/>
        </w:rPr>
        <w:lastRenderedPageBreak/>
        <w:t>Duties and obligations</w:t>
      </w:r>
    </w:p>
    <w:p w14:paraId="4410EB72" w14:textId="77777777" w:rsidR="000243D5" w:rsidRPr="004F0B65" w:rsidRDefault="000243D5" w:rsidP="00AA2630">
      <w:pPr>
        <w:spacing w:after="120" w:line="276" w:lineRule="auto"/>
        <w:rPr>
          <w:b/>
          <w:bCs/>
        </w:rPr>
      </w:pPr>
      <w:r w:rsidRPr="004F0B65">
        <w:rPr>
          <w:b/>
          <w:bCs/>
        </w:rPr>
        <w:t>Vicarious liability</w:t>
      </w:r>
    </w:p>
    <w:p w14:paraId="58255B97" w14:textId="77777777" w:rsidR="000243D5" w:rsidRDefault="000243D5" w:rsidP="0079435E">
      <w:pPr>
        <w:numPr>
          <w:ilvl w:val="0"/>
          <w:numId w:val="2"/>
        </w:numPr>
        <w:spacing w:afterLines="60" w:after="144" w:line="276" w:lineRule="auto"/>
      </w:pPr>
      <w:r>
        <w:t>Under the Relevant Laws, the approved provider may be h</w:t>
      </w:r>
      <w:r w:rsidRPr="004F0B65">
        <w:t xml:space="preserve">eld </w:t>
      </w:r>
      <w:r>
        <w:t>legally responsible when a staff member behaves in a discriminatory or harassing way</w:t>
      </w:r>
    </w:p>
    <w:p w14:paraId="2C378E44" w14:textId="77777777" w:rsidR="000243D5" w:rsidRDefault="000243D5" w:rsidP="006B1337">
      <w:pPr>
        <w:numPr>
          <w:ilvl w:val="0"/>
          <w:numId w:val="2"/>
        </w:numPr>
        <w:spacing w:afterLines="60" w:after="144" w:line="276" w:lineRule="auto"/>
      </w:pPr>
      <w:r w:rsidRPr="004F0B65">
        <w:t xml:space="preserve">To minimise liability, </w:t>
      </w:r>
      <w:r>
        <w:t xml:space="preserve">the approved provider must take </w:t>
      </w:r>
      <w:r w:rsidRPr="004F0B65">
        <w:t>all reasonable steps to prevent discrimination or harassment from occurring and</w:t>
      </w:r>
      <w:r>
        <w:t xml:space="preserve"> manage any</w:t>
      </w:r>
      <w:r w:rsidRPr="004F0B65">
        <w:t xml:space="preserve"> incidents </w:t>
      </w:r>
      <w:r>
        <w:t>appropriately</w:t>
      </w:r>
    </w:p>
    <w:p w14:paraId="6A599B72" w14:textId="77777777" w:rsidR="000243D5" w:rsidRPr="006B1337" w:rsidRDefault="000243D5" w:rsidP="00FA5917">
      <w:pPr>
        <w:spacing w:before="360" w:after="120" w:line="276" w:lineRule="auto"/>
        <w:rPr>
          <w:b/>
          <w:bCs/>
        </w:rPr>
      </w:pPr>
      <w:r>
        <w:rPr>
          <w:b/>
          <w:bCs/>
        </w:rPr>
        <w:t>Positive duty to make r</w:t>
      </w:r>
      <w:r w:rsidRPr="006B1337">
        <w:rPr>
          <w:b/>
          <w:bCs/>
        </w:rPr>
        <w:t>easonable adjustments</w:t>
      </w:r>
    </w:p>
    <w:p w14:paraId="0AAD4EF7" w14:textId="77777777" w:rsidR="000243D5" w:rsidRDefault="000243D5" w:rsidP="006B1337">
      <w:pPr>
        <w:numPr>
          <w:ilvl w:val="0"/>
          <w:numId w:val="2"/>
        </w:numPr>
        <w:spacing w:afterLines="60" w:after="144" w:line="276" w:lineRule="auto"/>
      </w:pPr>
      <w:r>
        <w:t>We have a duty to make reasonable adjustments to accommodate the needs of a person related to their protected attributes (e.g., disability, carer’s status, religious conviction, age, pregnancy etc)</w:t>
      </w:r>
      <w:r w:rsidRPr="006B1337">
        <w:t xml:space="preserve"> </w:t>
      </w:r>
    </w:p>
    <w:p w14:paraId="35BB1872" w14:textId="77777777" w:rsidR="000243D5" w:rsidRDefault="000243D5" w:rsidP="00020A4B">
      <w:pPr>
        <w:numPr>
          <w:ilvl w:val="0"/>
          <w:numId w:val="2"/>
        </w:numPr>
        <w:spacing w:afterLines="60" w:after="144" w:line="276" w:lineRule="auto"/>
      </w:pPr>
      <w:r>
        <w:t>Examples of reasonable adjustments are: support for disability needs, modifying assessments and teaching styles for diverse children, flexibility for families experiencing family violence, modifying non-core duties for staff, flexibility for work and conditions for parents/carers, supported decision making processes and aids for people with disability, easy English and translated materials, interpreter services</w:t>
      </w:r>
    </w:p>
    <w:p w14:paraId="65A5A886" w14:textId="77777777" w:rsidR="000243D5" w:rsidRDefault="000243D5" w:rsidP="006B1337">
      <w:pPr>
        <w:numPr>
          <w:ilvl w:val="0"/>
          <w:numId w:val="2"/>
        </w:numPr>
        <w:spacing w:afterLines="60" w:after="144" w:line="276" w:lineRule="auto"/>
      </w:pPr>
      <w:r>
        <w:t xml:space="preserve">Staff must follow our policies and procedures that relate to making reasonable adjustments (e.g., HR policies, </w:t>
      </w:r>
      <w:r w:rsidRPr="006B1337">
        <w:rPr>
          <w:u w:val="single"/>
        </w:rPr>
        <w:t>Enrolment Policy</w:t>
      </w:r>
      <w:r>
        <w:t>,</w:t>
      </w:r>
      <w:r w:rsidRPr="006B1337">
        <w:rPr>
          <w:u w:val="single"/>
        </w:rPr>
        <w:t xml:space="preserve"> Access and Inclusion Policy</w:t>
      </w:r>
      <w:r w:rsidRPr="00814919">
        <w:t xml:space="preserve">, </w:t>
      </w:r>
      <w:r w:rsidRPr="006B1337">
        <w:rPr>
          <w:u w:val="single"/>
        </w:rPr>
        <w:t>Child Safe Environment</w:t>
      </w:r>
      <w:r>
        <w:t xml:space="preserve">, </w:t>
      </w:r>
      <w:r w:rsidRPr="006B1337">
        <w:rPr>
          <w:u w:val="single"/>
        </w:rPr>
        <w:t>Work Health and Safety Policy</w:t>
      </w:r>
      <w:r>
        <w:t xml:space="preserve">, </w:t>
      </w:r>
      <w:r w:rsidRPr="006B1337">
        <w:rPr>
          <w:u w:val="single"/>
        </w:rPr>
        <w:t>Physical Environment Policy</w:t>
      </w:r>
      <w:r>
        <w:t xml:space="preserve">, </w:t>
      </w:r>
      <w:r w:rsidRPr="006B1337">
        <w:rPr>
          <w:u w:val="single"/>
        </w:rPr>
        <w:t xml:space="preserve">Positive Relationships </w:t>
      </w:r>
      <w:r>
        <w:rPr>
          <w:u w:val="single"/>
        </w:rPr>
        <w:t>for</w:t>
      </w:r>
      <w:r w:rsidRPr="006B1337">
        <w:rPr>
          <w:u w:val="single"/>
        </w:rPr>
        <w:t xml:space="preserve"> Children Policy</w:t>
      </w:r>
      <w:r>
        <w:t xml:space="preserve">, </w:t>
      </w:r>
      <w:r w:rsidRPr="006B1337">
        <w:rPr>
          <w:u w:val="single"/>
        </w:rPr>
        <w:t>Family and Community Partnerships Policy</w:t>
      </w:r>
      <w:r>
        <w:t xml:space="preserve">, </w:t>
      </w:r>
      <w:r w:rsidRPr="006B1337">
        <w:rPr>
          <w:u w:val="single"/>
        </w:rPr>
        <w:t>Nutrition and Dietary Requirements Policy</w:t>
      </w:r>
      <w:r>
        <w:t xml:space="preserve">, </w:t>
      </w:r>
      <w:r w:rsidRPr="006B1337">
        <w:rPr>
          <w:u w:val="single"/>
        </w:rPr>
        <w:t>Medical Conditions Policy</w:t>
      </w:r>
      <w:r>
        <w:t xml:space="preserve"> etc)</w:t>
      </w:r>
    </w:p>
    <w:p w14:paraId="542B4F09" w14:textId="77777777" w:rsidR="000243D5" w:rsidRPr="006B1337" w:rsidRDefault="000243D5" w:rsidP="00FA5917">
      <w:pPr>
        <w:spacing w:before="360" w:after="120" w:line="276" w:lineRule="auto"/>
        <w:rPr>
          <w:b/>
          <w:bCs/>
          <w:highlight w:val="yellow"/>
        </w:rPr>
      </w:pPr>
      <w:r w:rsidRPr="006B1337">
        <w:rPr>
          <w:b/>
          <w:bCs/>
        </w:rPr>
        <w:t xml:space="preserve">Positive duty </w:t>
      </w:r>
      <w:r>
        <w:rPr>
          <w:b/>
          <w:bCs/>
        </w:rPr>
        <w:t xml:space="preserve">under the </w:t>
      </w:r>
      <w:r w:rsidRPr="00020A4B">
        <w:rPr>
          <w:b/>
          <w:bCs/>
          <w:i/>
          <w:iCs/>
        </w:rPr>
        <w:t>Commonwealth Sex Discrimination Act 1984</w:t>
      </w:r>
    </w:p>
    <w:p w14:paraId="1C83F998" w14:textId="77777777" w:rsidR="000243D5" w:rsidRDefault="000243D5" w:rsidP="006B1337">
      <w:pPr>
        <w:numPr>
          <w:ilvl w:val="0"/>
          <w:numId w:val="2"/>
        </w:numPr>
        <w:spacing w:afterLines="60" w:after="144" w:line="276" w:lineRule="auto"/>
      </w:pPr>
      <w:r>
        <w:t>Our service</w:t>
      </w:r>
      <w:r w:rsidRPr="00143272">
        <w:t xml:space="preserve"> ha</w:t>
      </w:r>
      <w:r>
        <w:t>s</w:t>
      </w:r>
      <w:r w:rsidRPr="00143272">
        <w:t xml:space="preserve"> a</w:t>
      </w:r>
      <w:r>
        <w:t xml:space="preserve"> legal </w:t>
      </w:r>
      <w:r w:rsidRPr="00143272">
        <w:t>duty to eliminate</w:t>
      </w:r>
      <w:r w:rsidRPr="009D1CCD">
        <w:t xml:space="preserve">, as far as possible, the following unlawful behaviour from occurring: </w:t>
      </w:r>
    </w:p>
    <w:p w14:paraId="0E0AF039" w14:textId="77777777" w:rsidR="000243D5" w:rsidRDefault="000243D5" w:rsidP="0079435E">
      <w:pPr>
        <w:numPr>
          <w:ilvl w:val="1"/>
          <w:numId w:val="2"/>
        </w:numPr>
        <w:spacing w:afterLines="60" w:after="144" w:line="276" w:lineRule="auto"/>
        <w:ind w:left="1418" w:hanging="425"/>
      </w:pPr>
      <w:r>
        <w:t>D</w:t>
      </w:r>
      <w:r w:rsidRPr="009D1CCD">
        <w:t>iscrimination on the grounds of sex in a work context</w:t>
      </w:r>
    </w:p>
    <w:p w14:paraId="54AE706E" w14:textId="77777777" w:rsidR="000243D5" w:rsidRDefault="000243D5" w:rsidP="0079435E">
      <w:pPr>
        <w:numPr>
          <w:ilvl w:val="1"/>
          <w:numId w:val="2"/>
        </w:numPr>
        <w:spacing w:afterLines="60" w:after="144" w:line="276" w:lineRule="auto"/>
        <w:ind w:left="1418" w:hanging="425"/>
      </w:pPr>
      <w:r>
        <w:t>S</w:t>
      </w:r>
      <w:r w:rsidRPr="009D1CCD">
        <w:t>exual based harassment in connection with work</w:t>
      </w:r>
    </w:p>
    <w:p w14:paraId="431C0EDE" w14:textId="77777777" w:rsidR="000243D5" w:rsidRDefault="000243D5" w:rsidP="0079435E">
      <w:pPr>
        <w:numPr>
          <w:ilvl w:val="1"/>
          <w:numId w:val="2"/>
        </w:numPr>
        <w:spacing w:afterLines="60" w:after="144" w:line="276" w:lineRule="auto"/>
        <w:ind w:left="1418" w:hanging="425"/>
      </w:pPr>
      <w:r>
        <w:t>S</w:t>
      </w:r>
      <w:r w:rsidRPr="009D1CCD">
        <w:t>ex-based harassment in connection with work</w:t>
      </w:r>
    </w:p>
    <w:p w14:paraId="26732B7F" w14:textId="77777777" w:rsidR="000243D5" w:rsidRDefault="000243D5" w:rsidP="0079435E">
      <w:pPr>
        <w:numPr>
          <w:ilvl w:val="1"/>
          <w:numId w:val="2"/>
        </w:numPr>
        <w:spacing w:afterLines="60" w:after="144" w:line="276" w:lineRule="auto"/>
        <w:ind w:left="1418" w:hanging="425"/>
      </w:pPr>
      <w:r>
        <w:t>C</w:t>
      </w:r>
      <w:r w:rsidRPr="009D1CCD">
        <w:t>onduct creating a workplace environment that is hostile on the grounds of sex</w:t>
      </w:r>
    </w:p>
    <w:p w14:paraId="2B58809A" w14:textId="77777777" w:rsidR="000243D5" w:rsidRDefault="000243D5" w:rsidP="0079435E">
      <w:pPr>
        <w:numPr>
          <w:ilvl w:val="1"/>
          <w:numId w:val="2"/>
        </w:numPr>
        <w:spacing w:afterLines="60" w:after="144" w:line="276" w:lineRule="auto"/>
        <w:ind w:left="1418" w:hanging="425"/>
      </w:pPr>
      <w:r>
        <w:t>R</w:t>
      </w:r>
      <w:r w:rsidRPr="009D1CCD">
        <w:t>elated acts of victimisation</w:t>
      </w:r>
    </w:p>
    <w:p w14:paraId="7D4A6923" w14:textId="77777777" w:rsidR="000243D5" w:rsidRDefault="000243D5" w:rsidP="008F3CAB">
      <w:pPr>
        <w:numPr>
          <w:ilvl w:val="0"/>
          <w:numId w:val="2"/>
        </w:numPr>
        <w:spacing w:afterLines="60" w:after="144" w:line="276" w:lineRule="auto"/>
      </w:pPr>
      <w:r>
        <w:t>The approved provider must ensure that our service satisfies the 7 Standards of this positive duty: leadership; culture; knowledge; risk management; support; reporting and response; and monitoring, evaluation and transparency (see next section ‘How we prevent and respond to unacceptable behaviour’)</w:t>
      </w:r>
    </w:p>
    <w:p w14:paraId="4AAA35E3" w14:textId="77777777" w:rsidR="002E5864" w:rsidRDefault="002E5864" w:rsidP="002E5864">
      <w:pPr>
        <w:spacing w:afterLines="60" w:after="144" w:line="276" w:lineRule="auto"/>
      </w:pPr>
    </w:p>
    <w:p w14:paraId="42EC0F9D" w14:textId="77777777" w:rsidR="002E5864" w:rsidRDefault="002E5864" w:rsidP="002E5864">
      <w:pPr>
        <w:spacing w:afterLines="60" w:after="144" w:line="276" w:lineRule="auto"/>
      </w:pPr>
    </w:p>
    <w:p w14:paraId="2AB051B6" w14:textId="13763364" w:rsidR="000243D5" w:rsidRPr="003F185C" w:rsidRDefault="000243D5" w:rsidP="00FA5917">
      <w:pPr>
        <w:spacing w:before="360" w:after="120" w:line="276" w:lineRule="auto"/>
        <w:rPr>
          <w:b/>
          <w:bCs/>
        </w:rPr>
      </w:pPr>
      <w:r>
        <w:rPr>
          <w:b/>
          <w:bCs/>
        </w:rPr>
        <w:lastRenderedPageBreak/>
        <w:t>W</w:t>
      </w:r>
      <w:r w:rsidRPr="003F185C">
        <w:rPr>
          <w:b/>
          <w:bCs/>
        </w:rPr>
        <w:t xml:space="preserve">ork health and safety </w:t>
      </w:r>
      <w:r>
        <w:rPr>
          <w:b/>
          <w:bCs/>
        </w:rPr>
        <w:t xml:space="preserve">duties – psychosocial risks </w:t>
      </w:r>
    </w:p>
    <w:p w14:paraId="493B7F78" w14:textId="77777777" w:rsidR="000243D5" w:rsidRDefault="000243D5" w:rsidP="003F185C">
      <w:pPr>
        <w:numPr>
          <w:ilvl w:val="0"/>
          <w:numId w:val="2"/>
        </w:numPr>
        <w:spacing w:afterLines="60" w:after="144" w:line="276" w:lineRule="auto"/>
      </w:pPr>
      <w:r>
        <w:t>The approved provider has a legal duty to</w:t>
      </w:r>
      <w:r w:rsidRPr="003F185C">
        <w:t xml:space="preserve"> ensure, so far is reasonably practical, that </w:t>
      </w:r>
      <w:r>
        <w:t>staff</w:t>
      </w:r>
      <w:r w:rsidRPr="003F185C">
        <w:t xml:space="preserve"> and other</w:t>
      </w:r>
      <w:r>
        <w:t xml:space="preserve">s (e.g., children, families, visitors) </w:t>
      </w:r>
      <w:r w:rsidRPr="003F185C">
        <w:t xml:space="preserve">are not exposed to health and safety risks in the workplace – including psychosocial </w:t>
      </w:r>
      <w:r>
        <w:t>risks</w:t>
      </w:r>
      <w:r w:rsidRPr="003F185C">
        <w:t xml:space="preserve"> such as discrimination, harassment, </w:t>
      </w:r>
      <w:r>
        <w:t>or</w:t>
      </w:r>
      <w:r w:rsidRPr="003F185C">
        <w:t xml:space="preserve"> bullying</w:t>
      </w:r>
    </w:p>
    <w:p w14:paraId="0A95FBF5" w14:textId="77777777" w:rsidR="000243D5" w:rsidRDefault="000243D5" w:rsidP="003F185C">
      <w:pPr>
        <w:numPr>
          <w:ilvl w:val="0"/>
          <w:numId w:val="2"/>
        </w:numPr>
        <w:spacing w:afterLines="60" w:after="144" w:line="276" w:lineRule="auto"/>
      </w:pPr>
      <w:r>
        <w:t>Staff, families and visitors must also take r</w:t>
      </w:r>
      <w:r w:rsidRPr="003F185C">
        <w:t xml:space="preserve">easonable care that </w:t>
      </w:r>
      <w:r>
        <w:t>they do not</w:t>
      </w:r>
      <w:r w:rsidRPr="003F185C">
        <w:t xml:space="preserve"> adversely affect the health and safety of others</w:t>
      </w:r>
      <w:r>
        <w:t>, and comply with our relevant policies and procedures</w:t>
      </w:r>
    </w:p>
    <w:p w14:paraId="47B1874C" w14:textId="77777777" w:rsidR="000243D5" w:rsidRPr="008F3CAB" w:rsidRDefault="000243D5" w:rsidP="00AA2630">
      <w:pPr>
        <w:spacing w:before="360" w:after="120" w:line="276" w:lineRule="auto"/>
        <w:rPr>
          <w:b/>
          <w:bCs/>
          <w:sz w:val="28"/>
          <w:szCs w:val="28"/>
        </w:rPr>
      </w:pPr>
      <w:r>
        <w:rPr>
          <w:b/>
          <w:bCs/>
          <w:sz w:val="28"/>
          <w:szCs w:val="28"/>
        </w:rPr>
        <w:t>How we prevent and respond to</w:t>
      </w:r>
      <w:r w:rsidRPr="008F3CAB">
        <w:rPr>
          <w:b/>
          <w:bCs/>
          <w:sz w:val="28"/>
          <w:szCs w:val="28"/>
        </w:rPr>
        <w:t xml:space="preserve"> unacceptable behavio</w:t>
      </w:r>
      <w:r>
        <w:rPr>
          <w:b/>
          <w:bCs/>
          <w:sz w:val="28"/>
          <w:szCs w:val="28"/>
        </w:rPr>
        <w:t>ur</w:t>
      </w:r>
    </w:p>
    <w:p w14:paraId="00A054AA" w14:textId="037C2CF8" w:rsidR="000243D5" w:rsidRPr="008F3CAB" w:rsidRDefault="000243D5" w:rsidP="00AA2630">
      <w:pPr>
        <w:spacing w:after="120" w:line="276" w:lineRule="auto"/>
        <w:rPr>
          <w:b/>
          <w:bCs/>
        </w:rPr>
      </w:pPr>
      <w:r>
        <w:rPr>
          <w:b/>
          <w:bCs/>
        </w:rPr>
        <w:t>1 - Through l</w:t>
      </w:r>
      <w:r w:rsidRPr="008F3CAB">
        <w:rPr>
          <w:b/>
          <w:bCs/>
        </w:rPr>
        <w:t>eadership</w:t>
      </w:r>
      <w:r>
        <w:rPr>
          <w:b/>
          <w:bCs/>
        </w:rPr>
        <w:t xml:space="preserve"> </w:t>
      </w:r>
    </w:p>
    <w:p w14:paraId="21DCC05F" w14:textId="77777777" w:rsidR="000243D5" w:rsidRDefault="000243D5" w:rsidP="008F3CAB">
      <w:pPr>
        <w:numPr>
          <w:ilvl w:val="0"/>
          <w:numId w:val="2"/>
        </w:numPr>
        <w:spacing w:afterLines="60" w:after="144" w:line="276" w:lineRule="auto"/>
      </w:pPr>
      <w:r>
        <w:t>The approved provider, nominated supervisor and other staff in leadership roles will:</w:t>
      </w:r>
    </w:p>
    <w:p w14:paraId="2CCCC259" w14:textId="77777777" w:rsidR="000243D5" w:rsidRDefault="000243D5" w:rsidP="008F3CAB">
      <w:pPr>
        <w:numPr>
          <w:ilvl w:val="1"/>
          <w:numId w:val="2"/>
        </w:numPr>
        <w:spacing w:afterLines="60" w:after="144" w:line="276" w:lineRule="auto"/>
        <w:ind w:left="1418"/>
      </w:pPr>
      <w:r>
        <w:t>U</w:t>
      </w:r>
      <w:r w:rsidRPr="009D1CCD">
        <w:t xml:space="preserve">nderstand their </w:t>
      </w:r>
      <w:r>
        <w:t>responsibilities</w:t>
      </w:r>
      <w:r w:rsidRPr="009D1CCD">
        <w:t xml:space="preserve"> under the </w:t>
      </w:r>
      <w:r>
        <w:t>Relevant Laws, and the drivers and impacts of unacceptable behaviour</w:t>
      </w:r>
    </w:p>
    <w:p w14:paraId="46489A66" w14:textId="77777777" w:rsidR="000243D5" w:rsidRDefault="000243D5" w:rsidP="00695404">
      <w:pPr>
        <w:numPr>
          <w:ilvl w:val="1"/>
          <w:numId w:val="2"/>
        </w:numPr>
        <w:spacing w:afterLines="60" w:after="144" w:line="276" w:lineRule="auto"/>
        <w:ind w:left="1418"/>
      </w:pPr>
      <w:r>
        <w:t>Be role models and actively promote a respectful, safe and inclusive environment</w:t>
      </w:r>
    </w:p>
    <w:p w14:paraId="6A5816E1" w14:textId="77777777" w:rsidR="000243D5" w:rsidRDefault="000243D5" w:rsidP="00695404">
      <w:pPr>
        <w:numPr>
          <w:ilvl w:val="1"/>
          <w:numId w:val="2"/>
        </w:numPr>
        <w:spacing w:afterLines="60" w:after="144" w:line="276" w:lineRule="auto"/>
        <w:ind w:left="1418"/>
      </w:pPr>
      <w:r>
        <w:t>Make it clear that unacceptable behaviour will not be tolerated at our service</w:t>
      </w:r>
    </w:p>
    <w:p w14:paraId="50729379" w14:textId="77777777" w:rsidR="000243D5" w:rsidRDefault="000243D5" w:rsidP="00675E9E">
      <w:pPr>
        <w:numPr>
          <w:ilvl w:val="1"/>
          <w:numId w:val="2"/>
        </w:numPr>
        <w:spacing w:afterLines="60" w:after="144" w:line="276" w:lineRule="auto"/>
        <w:ind w:left="1418"/>
      </w:pPr>
      <w:r>
        <w:t>Act immediately to instances or reports of unacceptable behaviour and breaches</w:t>
      </w:r>
    </w:p>
    <w:p w14:paraId="56906BB6" w14:textId="77777777" w:rsidR="000243D5" w:rsidRDefault="000243D5" w:rsidP="00675E9E">
      <w:pPr>
        <w:numPr>
          <w:ilvl w:val="1"/>
          <w:numId w:val="2"/>
        </w:numPr>
        <w:spacing w:afterLines="60" w:after="144" w:line="276" w:lineRule="auto"/>
        <w:ind w:left="1418"/>
      </w:pPr>
      <w:r>
        <w:t>Be accountable for workplace change, prevention and responses to unacceptable behaviour</w:t>
      </w:r>
    </w:p>
    <w:p w14:paraId="7D810E63" w14:textId="77777777" w:rsidR="000243D5" w:rsidRDefault="000243D5" w:rsidP="006434F6">
      <w:pPr>
        <w:numPr>
          <w:ilvl w:val="1"/>
          <w:numId w:val="2"/>
        </w:numPr>
        <w:spacing w:afterLines="60" w:after="144" w:line="276" w:lineRule="auto"/>
        <w:ind w:left="1418"/>
      </w:pPr>
      <w:r>
        <w:t>Take reasonable steps to ensure that our policies, procedures, expectations for behaviour</w:t>
      </w:r>
      <w:r w:rsidRPr="00A13352">
        <w:t xml:space="preserve"> </w:t>
      </w:r>
      <w:r>
        <w:t xml:space="preserve">(including codes of conduct) are followed </w:t>
      </w:r>
    </w:p>
    <w:p w14:paraId="23C655BC" w14:textId="02C22699" w:rsidR="000243D5" w:rsidRPr="008F3CAB" w:rsidRDefault="000243D5" w:rsidP="00FA5917">
      <w:pPr>
        <w:spacing w:before="360" w:after="120" w:line="276" w:lineRule="auto"/>
        <w:rPr>
          <w:b/>
          <w:bCs/>
        </w:rPr>
      </w:pPr>
      <w:r>
        <w:rPr>
          <w:b/>
          <w:bCs/>
        </w:rPr>
        <w:t>2 - In our w</w:t>
      </w:r>
      <w:r w:rsidRPr="008F3CAB">
        <w:rPr>
          <w:b/>
          <w:bCs/>
        </w:rPr>
        <w:t>orkplace</w:t>
      </w:r>
      <w:r>
        <w:rPr>
          <w:b/>
          <w:bCs/>
        </w:rPr>
        <w:t xml:space="preserve"> </w:t>
      </w:r>
      <w:r w:rsidRPr="008F3CAB">
        <w:rPr>
          <w:b/>
          <w:bCs/>
        </w:rPr>
        <w:t>culture</w:t>
      </w:r>
    </w:p>
    <w:p w14:paraId="0AD3C08D" w14:textId="77777777" w:rsidR="000243D5" w:rsidRDefault="000243D5" w:rsidP="008F3CAB">
      <w:pPr>
        <w:numPr>
          <w:ilvl w:val="0"/>
          <w:numId w:val="2"/>
        </w:numPr>
        <w:spacing w:afterLines="60" w:after="144" w:line="276" w:lineRule="auto"/>
      </w:pPr>
      <w:r>
        <w:t>All staff will contribute to a respectful, inclusive environment in which diversity and equality are valued</w:t>
      </w:r>
    </w:p>
    <w:p w14:paraId="788E9DFD" w14:textId="77777777" w:rsidR="000243D5" w:rsidRDefault="000243D5" w:rsidP="008F3CAB">
      <w:pPr>
        <w:numPr>
          <w:ilvl w:val="0"/>
          <w:numId w:val="2"/>
        </w:numPr>
        <w:spacing w:afterLines="60" w:after="144" w:line="276" w:lineRule="auto"/>
      </w:pPr>
      <w:r>
        <w:t>The approved provider, nominated supervisor and other staff in leadership roles will monitor the workplace to make sure it is free from unacceptable behaviour, and that everyone is treated with dignity, courtesy and respect</w:t>
      </w:r>
    </w:p>
    <w:p w14:paraId="124FD8AA" w14:textId="77777777" w:rsidR="000243D5" w:rsidRDefault="000243D5" w:rsidP="008F3CAB">
      <w:pPr>
        <w:numPr>
          <w:ilvl w:val="0"/>
          <w:numId w:val="2"/>
        </w:numPr>
        <w:spacing w:afterLines="60" w:after="144" w:line="276" w:lineRule="auto"/>
      </w:pPr>
      <w:r>
        <w:t>Our environment will be free of sexist, racist or any other type of stereotyping material, posters, or screen savers</w:t>
      </w:r>
    </w:p>
    <w:p w14:paraId="1C37BEDD" w14:textId="77777777" w:rsidR="000243D5" w:rsidRDefault="000243D5" w:rsidP="0020423F">
      <w:pPr>
        <w:numPr>
          <w:ilvl w:val="0"/>
          <w:numId w:val="2"/>
        </w:numPr>
        <w:spacing w:afterLines="60" w:after="144" w:line="276" w:lineRule="auto"/>
      </w:pPr>
      <w:r>
        <w:t>The approved provider, nominated supervisor and staff in leadership roles will take proactive measures to maintain a positive workplace culture</w:t>
      </w:r>
    </w:p>
    <w:p w14:paraId="21A1D43E" w14:textId="7F1E7AD1" w:rsidR="000243D5" w:rsidRPr="008F3CAB" w:rsidRDefault="000243D5" w:rsidP="00FA5917">
      <w:pPr>
        <w:spacing w:before="360" w:after="120" w:line="276" w:lineRule="auto"/>
        <w:rPr>
          <w:b/>
          <w:bCs/>
        </w:rPr>
      </w:pPr>
      <w:r>
        <w:rPr>
          <w:b/>
          <w:bCs/>
        </w:rPr>
        <w:t>3 - By equipping staff with k</w:t>
      </w:r>
      <w:r w:rsidRPr="008F3CAB">
        <w:rPr>
          <w:b/>
          <w:bCs/>
        </w:rPr>
        <w:t>nowledge</w:t>
      </w:r>
      <w:r>
        <w:rPr>
          <w:b/>
          <w:bCs/>
        </w:rPr>
        <w:t>, understanding</w:t>
      </w:r>
      <w:r w:rsidRPr="008F3CAB">
        <w:rPr>
          <w:b/>
          <w:bCs/>
        </w:rPr>
        <w:t xml:space="preserve"> and training</w:t>
      </w:r>
    </w:p>
    <w:p w14:paraId="58580B97" w14:textId="77777777" w:rsidR="000243D5" w:rsidRDefault="000243D5" w:rsidP="008F3CAB">
      <w:pPr>
        <w:numPr>
          <w:ilvl w:val="0"/>
          <w:numId w:val="2"/>
        </w:numPr>
        <w:spacing w:afterLines="60" w:after="144" w:line="276" w:lineRule="auto"/>
      </w:pPr>
      <w:r>
        <w:t xml:space="preserve">The approved provider and nominated supervisor will provide information and training for staff members on their rights and responsibilities, including: </w:t>
      </w:r>
    </w:p>
    <w:p w14:paraId="44C17B1E" w14:textId="77777777" w:rsidR="000243D5" w:rsidRDefault="000243D5" w:rsidP="008F3CAB">
      <w:pPr>
        <w:numPr>
          <w:ilvl w:val="1"/>
          <w:numId w:val="2"/>
        </w:numPr>
        <w:spacing w:afterLines="60" w:after="144" w:line="276" w:lineRule="auto"/>
        <w:ind w:left="1418"/>
      </w:pPr>
      <w:r>
        <w:t>Legal obligations and up-to-date information about discrimination, harassment, victimisation, bullying</w:t>
      </w:r>
    </w:p>
    <w:p w14:paraId="4D9D10E1" w14:textId="77777777" w:rsidR="000243D5" w:rsidRDefault="000243D5" w:rsidP="008F3CAB">
      <w:pPr>
        <w:numPr>
          <w:ilvl w:val="1"/>
          <w:numId w:val="2"/>
        </w:numPr>
        <w:spacing w:afterLines="60" w:after="144" w:line="276" w:lineRule="auto"/>
        <w:ind w:left="1418"/>
      </w:pPr>
      <w:r>
        <w:lastRenderedPageBreak/>
        <w:t>Expected standards of behaviour</w:t>
      </w:r>
    </w:p>
    <w:p w14:paraId="1D9D5F8F" w14:textId="77777777" w:rsidR="000243D5" w:rsidRDefault="000243D5" w:rsidP="0055009D">
      <w:pPr>
        <w:numPr>
          <w:ilvl w:val="1"/>
          <w:numId w:val="2"/>
        </w:numPr>
        <w:spacing w:afterLines="60" w:after="144" w:line="276" w:lineRule="auto"/>
        <w:ind w:left="1418"/>
      </w:pPr>
      <w:r>
        <w:t>How to identify, prevent, report and manage unacceptable behaviour</w:t>
      </w:r>
    </w:p>
    <w:p w14:paraId="39679FEE" w14:textId="77777777" w:rsidR="000243D5" w:rsidRDefault="000243D5" w:rsidP="0055009D">
      <w:pPr>
        <w:numPr>
          <w:ilvl w:val="1"/>
          <w:numId w:val="2"/>
        </w:numPr>
        <w:spacing w:afterLines="60" w:after="144" w:line="276" w:lineRule="auto"/>
        <w:ind w:left="1418"/>
      </w:pPr>
      <w:r>
        <w:t>Conflict resolution and communication skills</w:t>
      </w:r>
    </w:p>
    <w:p w14:paraId="576F4307" w14:textId="77777777" w:rsidR="000243D5" w:rsidRDefault="000243D5" w:rsidP="00F44016">
      <w:pPr>
        <w:numPr>
          <w:ilvl w:val="0"/>
          <w:numId w:val="2"/>
        </w:numPr>
        <w:spacing w:afterLines="60" w:after="144" w:line="276" w:lineRule="auto"/>
      </w:pPr>
      <w:r>
        <w:t>Training will be provided at regular intervals, not just at induction</w:t>
      </w:r>
    </w:p>
    <w:p w14:paraId="626B4E04" w14:textId="21665C7F" w:rsidR="000243D5" w:rsidRPr="00421394" w:rsidRDefault="000243D5" w:rsidP="00421394">
      <w:pPr>
        <w:keepNext/>
        <w:spacing w:before="360" w:after="120" w:line="276" w:lineRule="auto"/>
        <w:rPr>
          <w:b/>
          <w:bCs/>
        </w:rPr>
      </w:pPr>
      <w:r>
        <w:rPr>
          <w:b/>
          <w:bCs/>
        </w:rPr>
        <w:t>4 - Through effective r</w:t>
      </w:r>
      <w:r w:rsidRPr="008F3CAB">
        <w:rPr>
          <w:b/>
          <w:bCs/>
        </w:rPr>
        <w:t>isk management</w:t>
      </w:r>
      <w:r>
        <w:rPr>
          <w:b/>
          <w:bCs/>
        </w:rPr>
        <w:t xml:space="preserve"> </w:t>
      </w:r>
    </w:p>
    <w:p w14:paraId="499CCD90" w14:textId="77777777" w:rsidR="000243D5" w:rsidRDefault="000243D5" w:rsidP="00421394">
      <w:pPr>
        <w:numPr>
          <w:ilvl w:val="0"/>
          <w:numId w:val="2"/>
        </w:numPr>
        <w:spacing w:afterLines="60" w:after="144" w:line="276" w:lineRule="auto"/>
      </w:pPr>
      <w:r>
        <w:t>The approved provider must ensure that we conduct regular work health and safety risk assessments for psychosocial hazards such as bullying, harassment and discrimination</w:t>
      </w:r>
    </w:p>
    <w:p w14:paraId="1F86EC8C" w14:textId="77777777" w:rsidR="000243D5" w:rsidRDefault="000243D5" w:rsidP="00421394">
      <w:pPr>
        <w:numPr>
          <w:ilvl w:val="0"/>
          <w:numId w:val="2"/>
        </w:numPr>
        <w:spacing w:afterLines="60" w:after="144" w:line="276" w:lineRule="auto"/>
      </w:pPr>
      <w:r>
        <w:t>The approved provider, nominated supervisor and staff in leadership roles will implement and review control measures according to our policies and procedures</w:t>
      </w:r>
    </w:p>
    <w:p w14:paraId="1F01C5F7" w14:textId="607A9DFB" w:rsidR="000243D5" w:rsidRPr="0079435E" w:rsidRDefault="000243D5" w:rsidP="00EC62D2">
      <w:pPr>
        <w:keepNext/>
        <w:spacing w:before="360" w:after="120" w:line="276" w:lineRule="auto"/>
        <w:rPr>
          <w:b/>
          <w:bCs/>
        </w:rPr>
      </w:pPr>
      <w:r w:rsidRPr="000243D5">
        <w:rPr>
          <w:b/>
          <w:bCs/>
        </w:rPr>
        <w:t>5</w:t>
      </w:r>
      <w:r>
        <w:rPr>
          <w:b/>
          <w:bCs/>
        </w:rPr>
        <w:t xml:space="preserve"> - </w:t>
      </w:r>
      <w:r w:rsidRPr="000243D5">
        <w:rPr>
          <w:b/>
          <w:bCs/>
        </w:rPr>
        <w:t>By</w:t>
      </w:r>
      <w:r>
        <w:rPr>
          <w:b/>
          <w:bCs/>
        </w:rPr>
        <w:t xml:space="preserve"> providing support</w:t>
      </w:r>
    </w:p>
    <w:p w14:paraId="2214491C" w14:textId="77777777" w:rsidR="000243D5" w:rsidRDefault="000243D5" w:rsidP="00EC62D2">
      <w:pPr>
        <w:keepNext/>
        <w:numPr>
          <w:ilvl w:val="0"/>
          <w:numId w:val="2"/>
        </w:numPr>
        <w:spacing w:afterLines="60" w:after="144" w:line="276" w:lineRule="auto"/>
      </w:pPr>
      <w:r>
        <w:t xml:space="preserve">Staff </w:t>
      </w:r>
      <w:r w:rsidRPr="009D1CCD">
        <w:t xml:space="preserve">who experience or witness </w:t>
      </w:r>
      <w:r>
        <w:t>unacceptable behaviour will be offered confidential support, regardless of whether they make a formal report. Support may include:</w:t>
      </w:r>
    </w:p>
    <w:p w14:paraId="7F45695F" w14:textId="77777777" w:rsidR="000243D5" w:rsidRDefault="000243D5" w:rsidP="00891B82">
      <w:pPr>
        <w:numPr>
          <w:ilvl w:val="1"/>
          <w:numId w:val="2"/>
        </w:numPr>
        <w:spacing w:afterLines="60" w:after="144" w:line="276" w:lineRule="auto"/>
        <w:ind w:left="1418"/>
      </w:pPr>
      <w:r>
        <w:t xml:space="preserve">Access to support services, such as counselling, mediation, conflict resolution, coaching, training </w:t>
      </w:r>
    </w:p>
    <w:p w14:paraId="24E8562D" w14:textId="77777777" w:rsidR="000243D5" w:rsidRDefault="000243D5" w:rsidP="00891B82">
      <w:pPr>
        <w:numPr>
          <w:ilvl w:val="1"/>
          <w:numId w:val="2"/>
        </w:numPr>
        <w:spacing w:afterLines="60" w:after="144" w:line="276" w:lineRule="auto"/>
        <w:ind w:left="1418"/>
      </w:pPr>
      <w:r>
        <w:t>Flexible work arrangements</w:t>
      </w:r>
    </w:p>
    <w:p w14:paraId="003ECF26" w14:textId="77777777" w:rsidR="000243D5" w:rsidRDefault="000243D5" w:rsidP="00891B82">
      <w:pPr>
        <w:numPr>
          <w:ilvl w:val="1"/>
          <w:numId w:val="2"/>
        </w:numPr>
        <w:spacing w:afterLines="60" w:after="144" w:line="276" w:lineRule="auto"/>
        <w:ind w:left="1418"/>
      </w:pPr>
      <w:r>
        <w:t>Open communication with their team leaders, the nominated supervisor, approved provider and/or union officials to identify possible solutions</w:t>
      </w:r>
    </w:p>
    <w:p w14:paraId="049D8D45" w14:textId="77777777" w:rsidR="000243D5" w:rsidRDefault="000243D5" w:rsidP="00891B82">
      <w:pPr>
        <w:numPr>
          <w:ilvl w:val="1"/>
          <w:numId w:val="2"/>
        </w:numPr>
        <w:spacing w:afterLines="60" w:after="144" w:line="276" w:lineRule="auto"/>
        <w:ind w:left="1418"/>
      </w:pPr>
      <w:r>
        <w:t>Stress management for easing workloads, overtime distribution, leave entitlements and plans for returning to work from stress leave</w:t>
      </w:r>
    </w:p>
    <w:p w14:paraId="2B4146D8" w14:textId="77777777" w:rsidR="000243D5" w:rsidRPr="0055009D" w:rsidRDefault="000243D5" w:rsidP="0055009D">
      <w:pPr>
        <w:numPr>
          <w:ilvl w:val="0"/>
          <w:numId w:val="2"/>
        </w:numPr>
        <w:spacing w:afterLines="60" w:after="144" w:line="276" w:lineRule="auto"/>
      </w:pPr>
      <w:r>
        <w:t>Staff should support colleagues who may be experiencing unacceptable behaviour, including by standing up for each other and acting as witness to any observed unacceptable behaviour</w:t>
      </w:r>
    </w:p>
    <w:p w14:paraId="024785DB" w14:textId="64905647" w:rsidR="000243D5" w:rsidRPr="008F3CAB" w:rsidRDefault="000243D5" w:rsidP="006434F6">
      <w:pPr>
        <w:keepNext/>
        <w:spacing w:before="360" w:after="120" w:line="276" w:lineRule="auto"/>
        <w:rPr>
          <w:b/>
          <w:bCs/>
        </w:rPr>
      </w:pPr>
      <w:r>
        <w:rPr>
          <w:b/>
          <w:bCs/>
        </w:rPr>
        <w:t>6 - With prompt r</w:t>
      </w:r>
      <w:r w:rsidRPr="008F3CAB">
        <w:rPr>
          <w:b/>
          <w:bCs/>
        </w:rPr>
        <w:t>eporting and response</w:t>
      </w:r>
    </w:p>
    <w:p w14:paraId="0CE6C464" w14:textId="77777777" w:rsidR="000243D5" w:rsidRDefault="000243D5" w:rsidP="006434F6">
      <w:pPr>
        <w:keepNext/>
        <w:numPr>
          <w:ilvl w:val="0"/>
          <w:numId w:val="2"/>
        </w:numPr>
        <w:spacing w:afterLines="60" w:after="144" w:line="276" w:lineRule="auto"/>
      </w:pPr>
      <w:r>
        <w:t xml:space="preserve">Concerns or complaints must be dealt with according to our </w:t>
      </w:r>
      <w:r w:rsidRPr="008F3CAB">
        <w:rPr>
          <w:u w:val="single"/>
        </w:rPr>
        <w:t>Complaint Handling Policy and Procedure</w:t>
      </w:r>
    </w:p>
    <w:p w14:paraId="0C08F767" w14:textId="77777777" w:rsidR="000243D5" w:rsidRDefault="000243D5" w:rsidP="008F3CAB">
      <w:pPr>
        <w:numPr>
          <w:ilvl w:val="0"/>
          <w:numId w:val="2"/>
        </w:numPr>
        <w:spacing w:afterLines="60" w:after="144" w:line="276" w:lineRule="auto"/>
      </w:pPr>
      <w:r>
        <w:t xml:space="preserve">Everyone at our service should feel safe and supported to report unacceptable behaviour </w:t>
      </w:r>
    </w:p>
    <w:p w14:paraId="4F07ECAF" w14:textId="77777777" w:rsidR="000243D5" w:rsidRPr="00C85171" w:rsidRDefault="000243D5" w:rsidP="00E04B6E">
      <w:pPr>
        <w:numPr>
          <w:ilvl w:val="0"/>
          <w:numId w:val="2"/>
        </w:numPr>
        <w:spacing w:afterLines="60" w:after="144" w:line="276" w:lineRule="auto"/>
        <w:rPr>
          <w:b/>
          <w:bCs/>
        </w:rPr>
      </w:pPr>
      <w:r>
        <w:t xml:space="preserve">Staff must maintain complete confidentiality if they are privy to information about an </w:t>
      </w:r>
      <w:r w:rsidRPr="00C85171">
        <w:t>investigation or a complaint</w:t>
      </w:r>
    </w:p>
    <w:p w14:paraId="7E0FC656" w14:textId="77777777" w:rsidR="000243D5" w:rsidRPr="00C85171" w:rsidRDefault="000243D5" w:rsidP="00695404">
      <w:pPr>
        <w:numPr>
          <w:ilvl w:val="0"/>
          <w:numId w:val="2"/>
        </w:numPr>
        <w:spacing w:afterLines="60" w:after="144" w:line="276" w:lineRule="auto"/>
      </w:pPr>
      <w:r w:rsidRPr="00C85171">
        <w:t>Our responses will be victim survivor-centred, trauma-informed</w:t>
      </w:r>
      <w:r>
        <w:t xml:space="preserve"> and </w:t>
      </w:r>
      <w:r w:rsidRPr="00C85171">
        <w:t>culturally safe</w:t>
      </w:r>
    </w:p>
    <w:p w14:paraId="3E38BAD1" w14:textId="77777777" w:rsidR="000243D5" w:rsidRDefault="000243D5" w:rsidP="00C422EB">
      <w:pPr>
        <w:numPr>
          <w:ilvl w:val="0"/>
          <w:numId w:val="2"/>
        </w:numPr>
        <w:spacing w:afterLines="60" w:after="144" w:line="276" w:lineRule="auto"/>
      </w:pPr>
      <w:r w:rsidRPr="009D1CCD">
        <w:t xml:space="preserve">Consequences </w:t>
      </w:r>
      <w:r>
        <w:t xml:space="preserve">for unacceptable behaviour will be fair, </w:t>
      </w:r>
      <w:r w:rsidRPr="009D1CCD">
        <w:t>consistent and proportionate</w:t>
      </w:r>
    </w:p>
    <w:p w14:paraId="2163BB38" w14:textId="77777777" w:rsidR="000243D5" w:rsidRPr="006909E3" w:rsidRDefault="000243D5" w:rsidP="00E04B6E">
      <w:pPr>
        <w:numPr>
          <w:ilvl w:val="0"/>
          <w:numId w:val="2"/>
        </w:numPr>
        <w:spacing w:afterLines="60" w:after="144" w:line="276" w:lineRule="auto"/>
        <w:rPr>
          <w:b/>
          <w:bCs/>
        </w:rPr>
      </w:pPr>
      <w:r>
        <w:t>We</w:t>
      </w:r>
      <w:r w:rsidRPr="00421394">
        <w:t xml:space="preserve"> will take action to protect the rights and safety of staff, children and families, and visitors</w:t>
      </w:r>
    </w:p>
    <w:p w14:paraId="0A121E47" w14:textId="77777777" w:rsidR="000243D5" w:rsidRPr="00421394" w:rsidRDefault="000243D5" w:rsidP="00E04B6E">
      <w:pPr>
        <w:numPr>
          <w:ilvl w:val="0"/>
          <w:numId w:val="2"/>
        </w:numPr>
        <w:spacing w:afterLines="60" w:after="144" w:line="276" w:lineRule="auto"/>
        <w:rPr>
          <w:b/>
          <w:bCs/>
        </w:rPr>
      </w:pPr>
      <w:r w:rsidRPr="00421394">
        <w:t xml:space="preserve">Depending on the circumstances, our response to unacceptable behaviour may include: </w:t>
      </w:r>
    </w:p>
    <w:p w14:paraId="74202F7B" w14:textId="77777777" w:rsidR="000243D5" w:rsidRPr="00421394" w:rsidRDefault="000243D5" w:rsidP="00F17381">
      <w:pPr>
        <w:numPr>
          <w:ilvl w:val="1"/>
          <w:numId w:val="2"/>
        </w:numPr>
        <w:spacing w:afterLines="60" w:after="144"/>
        <w:ind w:left="1418" w:hanging="403"/>
        <w:rPr>
          <w:b/>
          <w:bCs/>
        </w:rPr>
      </w:pPr>
      <w:r w:rsidRPr="00421394">
        <w:lastRenderedPageBreak/>
        <w:t>Disciplinary action, including termination of employment of a staff member</w:t>
      </w:r>
    </w:p>
    <w:p w14:paraId="11CA698A" w14:textId="77777777" w:rsidR="000243D5" w:rsidRPr="00421394" w:rsidRDefault="000243D5" w:rsidP="00F17381">
      <w:pPr>
        <w:numPr>
          <w:ilvl w:val="1"/>
          <w:numId w:val="2"/>
        </w:numPr>
        <w:spacing w:afterLines="60" w:after="144"/>
        <w:ind w:left="1418" w:hanging="403"/>
        <w:rPr>
          <w:b/>
          <w:bCs/>
        </w:rPr>
      </w:pPr>
      <w:r w:rsidRPr="00421394">
        <w:t>Terminating a child’s enrolment</w:t>
      </w:r>
    </w:p>
    <w:p w14:paraId="1D3F7D2C" w14:textId="77777777" w:rsidR="000243D5" w:rsidRPr="00421394" w:rsidRDefault="000243D5" w:rsidP="00F17381">
      <w:pPr>
        <w:numPr>
          <w:ilvl w:val="1"/>
          <w:numId w:val="2"/>
        </w:numPr>
        <w:spacing w:afterLines="60" w:after="144"/>
        <w:ind w:left="1418" w:hanging="403"/>
        <w:rPr>
          <w:b/>
          <w:bCs/>
        </w:rPr>
      </w:pPr>
      <w:r w:rsidRPr="00421394">
        <w:t>Denying a person entry to our service</w:t>
      </w:r>
    </w:p>
    <w:p w14:paraId="27B1B0A4" w14:textId="77777777" w:rsidR="000243D5" w:rsidRPr="00421394" w:rsidRDefault="000243D5" w:rsidP="00F17381">
      <w:pPr>
        <w:numPr>
          <w:ilvl w:val="1"/>
          <w:numId w:val="2"/>
        </w:numPr>
        <w:spacing w:afterLines="60" w:after="144"/>
        <w:ind w:left="1418" w:hanging="403"/>
        <w:rPr>
          <w:b/>
          <w:bCs/>
        </w:rPr>
      </w:pPr>
      <w:r w:rsidRPr="00421394">
        <w:t>Reports to the police and/or other relevant authorities</w:t>
      </w:r>
    </w:p>
    <w:p w14:paraId="66D24B22" w14:textId="77777777" w:rsidR="000243D5" w:rsidRDefault="000243D5" w:rsidP="0079244D">
      <w:pPr>
        <w:numPr>
          <w:ilvl w:val="0"/>
          <w:numId w:val="2"/>
        </w:numPr>
        <w:spacing w:afterLines="60" w:after="144" w:line="276" w:lineRule="auto"/>
      </w:pPr>
      <w:r>
        <w:t xml:space="preserve">If a person is unhappy with the handling of </w:t>
      </w:r>
      <w:r w:rsidRPr="000243D5">
        <w:t xml:space="preserve">a report, or they would like advice, they may contact the Australian Human Rights Commission, </w:t>
      </w:r>
      <w:r w:rsidRPr="000243D5">
        <w:rPr>
          <w:noProof/>
        </w:rPr>
        <w:t>WA Equal Opportunity Commission</w:t>
      </w:r>
      <w:r w:rsidRPr="000243D5">
        <w:t xml:space="preserve">, Fair Work Commission (a staff member who reasonably believes they have been bullied at work may apply to the Fair Work Commission for an order to stop the bullying), </w:t>
      </w:r>
      <w:r w:rsidRPr="000243D5">
        <w:rPr>
          <w:noProof/>
        </w:rPr>
        <w:t>WorkSafe WA</w:t>
      </w:r>
      <w:r w:rsidRPr="000243D5">
        <w:t xml:space="preserve"> or the police (if criminal behaviour is involved)</w:t>
      </w:r>
    </w:p>
    <w:p w14:paraId="2C99431A" w14:textId="59DD3EAF" w:rsidR="000243D5" w:rsidRPr="0055009D" w:rsidRDefault="000243D5" w:rsidP="00553752">
      <w:pPr>
        <w:keepNext/>
        <w:spacing w:before="360" w:after="120" w:line="276" w:lineRule="auto"/>
        <w:rPr>
          <w:b/>
          <w:bCs/>
        </w:rPr>
      </w:pPr>
      <w:r>
        <w:rPr>
          <w:b/>
          <w:bCs/>
        </w:rPr>
        <w:t>7 - Through m</w:t>
      </w:r>
      <w:r w:rsidRPr="0055009D">
        <w:rPr>
          <w:b/>
          <w:bCs/>
        </w:rPr>
        <w:t>onitoring, evaluation and transparency</w:t>
      </w:r>
    </w:p>
    <w:p w14:paraId="0EAFF791" w14:textId="77777777" w:rsidR="000243D5" w:rsidRDefault="000243D5" w:rsidP="000B1EA0">
      <w:pPr>
        <w:keepNext/>
        <w:numPr>
          <w:ilvl w:val="0"/>
          <w:numId w:val="2"/>
        </w:numPr>
        <w:spacing w:after="120" w:line="276" w:lineRule="auto"/>
      </w:pPr>
      <w:r>
        <w:t>The approved provider or nominated supervisor will:</w:t>
      </w:r>
    </w:p>
    <w:p w14:paraId="0FB93538" w14:textId="77777777" w:rsidR="000243D5" w:rsidRDefault="000243D5" w:rsidP="00CB0738">
      <w:pPr>
        <w:numPr>
          <w:ilvl w:val="1"/>
          <w:numId w:val="2"/>
        </w:numPr>
        <w:spacing w:afterLines="60" w:after="144"/>
        <w:ind w:left="1418"/>
      </w:pPr>
      <w:r>
        <w:t>Record and analyse incidents and complaints</w:t>
      </w:r>
    </w:p>
    <w:p w14:paraId="4F3B5A05" w14:textId="77777777" w:rsidR="000243D5" w:rsidRDefault="000243D5" w:rsidP="00CB0738">
      <w:pPr>
        <w:numPr>
          <w:ilvl w:val="1"/>
          <w:numId w:val="2"/>
        </w:numPr>
        <w:spacing w:afterLines="60" w:after="144"/>
        <w:ind w:left="1418"/>
      </w:pPr>
      <w:r>
        <w:t>Ask for feedback from staff and families</w:t>
      </w:r>
    </w:p>
    <w:p w14:paraId="32F93FE5" w14:textId="77777777" w:rsidR="000243D5" w:rsidRDefault="000243D5" w:rsidP="00CB0738">
      <w:pPr>
        <w:numPr>
          <w:ilvl w:val="1"/>
          <w:numId w:val="2"/>
        </w:numPr>
        <w:spacing w:afterLines="60" w:after="144"/>
        <w:ind w:left="1418"/>
      </w:pPr>
      <w:r>
        <w:t>Consult external experts where needed</w:t>
      </w:r>
    </w:p>
    <w:p w14:paraId="1F14F202" w14:textId="77777777" w:rsidR="000243D5" w:rsidRDefault="000243D5" w:rsidP="00CB0738">
      <w:pPr>
        <w:numPr>
          <w:ilvl w:val="1"/>
          <w:numId w:val="2"/>
        </w:numPr>
        <w:spacing w:afterLines="60" w:after="144"/>
        <w:ind w:left="1418"/>
      </w:pPr>
      <w:r>
        <w:t>Be transparent about nature and extent of reports of unacceptable behaviour and how we are addressing them</w:t>
      </w:r>
    </w:p>
    <w:p w14:paraId="01950AF3" w14:textId="77777777" w:rsidR="000243D5" w:rsidRDefault="000243D5" w:rsidP="00E04B6E">
      <w:pPr>
        <w:numPr>
          <w:ilvl w:val="0"/>
          <w:numId w:val="2"/>
        </w:numPr>
        <w:spacing w:afterLines="60" w:after="144" w:line="276" w:lineRule="auto"/>
      </w:pPr>
      <w:r>
        <w:t>Policies, risk assessments and prevention strategies will be regularly updated to incorporate lessons learned</w:t>
      </w:r>
    </w:p>
    <w:p w14:paraId="4DD1C60C" w14:textId="77777777" w:rsidR="000243D5" w:rsidRPr="00905C06" w:rsidRDefault="000243D5" w:rsidP="00385F8B">
      <w:pPr>
        <w:pBdr>
          <w:bottom w:val="single" w:sz="4" w:space="1" w:color="auto"/>
        </w:pBdr>
        <w:spacing w:before="480" w:after="240" w:line="276" w:lineRule="auto"/>
        <w:rPr>
          <w:b/>
          <w:bCs/>
          <w:sz w:val="32"/>
          <w:szCs w:val="32"/>
        </w:rPr>
      </w:pPr>
      <w:r w:rsidRPr="00905C06">
        <w:rPr>
          <w:b/>
          <w:bCs/>
          <w:sz w:val="32"/>
          <w:szCs w:val="32"/>
        </w:rPr>
        <w:t>PRINCIPLES</w:t>
      </w:r>
    </w:p>
    <w:p w14:paraId="03A795ED" w14:textId="77777777" w:rsidR="000243D5" w:rsidRPr="00905C06" w:rsidRDefault="000243D5" w:rsidP="006812DB">
      <w:pPr>
        <w:numPr>
          <w:ilvl w:val="0"/>
          <w:numId w:val="2"/>
        </w:numPr>
        <w:spacing w:afterLines="60" w:after="144" w:line="276" w:lineRule="auto"/>
        <w:rPr>
          <w:b/>
          <w:bCs/>
        </w:rPr>
      </w:pPr>
      <w:r>
        <w:t>Everyone at our service is treated fairly, equitably and respectfully</w:t>
      </w:r>
    </w:p>
    <w:p w14:paraId="4F2F62B0" w14:textId="77777777" w:rsidR="000243D5" w:rsidRPr="00737E3E" w:rsidRDefault="000243D5" w:rsidP="006812DB">
      <w:pPr>
        <w:numPr>
          <w:ilvl w:val="0"/>
          <w:numId w:val="2"/>
        </w:numPr>
        <w:spacing w:afterLines="60" w:after="144" w:line="276" w:lineRule="auto"/>
        <w:rPr>
          <w:b/>
          <w:bCs/>
        </w:rPr>
      </w:pPr>
      <w:r>
        <w:t>Our service is safe, inclusive and free from bullying, harassment and discrimination</w:t>
      </w:r>
    </w:p>
    <w:p w14:paraId="67E9DF9D" w14:textId="77777777" w:rsidR="000243D5" w:rsidRDefault="000243D5" w:rsidP="006812DB">
      <w:pPr>
        <w:numPr>
          <w:ilvl w:val="0"/>
          <w:numId w:val="2"/>
        </w:numPr>
        <w:spacing w:afterLines="60" w:after="144" w:line="276" w:lineRule="auto"/>
      </w:pPr>
      <w:r w:rsidRPr="00737E3E">
        <w:t xml:space="preserve">Everyone is responsible for </w:t>
      </w:r>
      <w:r>
        <w:t>maintaining a respectful and supportive environment, free of unacceptable behaviour</w:t>
      </w:r>
    </w:p>
    <w:p w14:paraId="12347689" w14:textId="77777777" w:rsidR="000243D5" w:rsidRDefault="000243D5" w:rsidP="00737E3E">
      <w:pPr>
        <w:numPr>
          <w:ilvl w:val="0"/>
          <w:numId w:val="2"/>
        </w:numPr>
        <w:spacing w:afterLines="60" w:after="144" w:line="276" w:lineRule="auto"/>
      </w:pPr>
      <w:r>
        <w:t>We take proactive measures to identify and eliminate risks to the health, safety and wellbeing of everyone at our service</w:t>
      </w:r>
    </w:p>
    <w:p w14:paraId="01B419D9" w14:textId="77777777" w:rsidR="000243D5" w:rsidRPr="00737E3E" w:rsidRDefault="000243D5" w:rsidP="006812DB">
      <w:pPr>
        <w:numPr>
          <w:ilvl w:val="0"/>
          <w:numId w:val="2"/>
        </w:numPr>
        <w:spacing w:afterLines="60" w:after="144" w:line="276" w:lineRule="auto"/>
      </w:pPr>
      <w:r>
        <w:t>We</w:t>
      </w:r>
      <w:r w:rsidRPr="00CF104A">
        <w:rPr>
          <w:rFonts w:cs="Calibri"/>
        </w:rPr>
        <w:t xml:space="preserve"> are committed to ensuring complaints are dealt with in a timely, transparent, professional, confidential, thorough and impartial manner</w:t>
      </w:r>
    </w:p>
    <w:p w14:paraId="75505685" w14:textId="77777777" w:rsidR="000243D5" w:rsidRPr="00E34BC8" w:rsidRDefault="000243D5" w:rsidP="00E34BC8">
      <w:pPr>
        <w:numPr>
          <w:ilvl w:val="0"/>
          <w:numId w:val="2"/>
        </w:numPr>
        <w:spacing w:afterLines="60" w:after="144" w:line="276" w:lineRule="auto"/>
        <w:rPr>
          <w:b/>
          <w:bCs/>
        </w:rPr>
      </w:pPr>
      <w:r>
        <w:t>We regularly review and update our policies and procedures to make sure they still reflect current laws, best practices and address emerging risks</w:t>
      </w:r>
    </w:p>
    <w:p w14:paraId="26143178" w14:textId="77777777" w:rsidR="000243D5" w:rsidRPr="00905C06" w:rsidRDefault="000243D5" w:rsidP="00385F8B">
      <w:pPr>
        <w:pBdr>
          <w:bottom w:val="single" w:sz="4" w:space="1" w:color="auto"/>
        </w:pBdr>
        <w:spacing w:before="480" w:after="240" w:line="276" w:lineRule="auto"/>
        <w:rPr>
          <w:b/>
          <w:bCs/>
          <w:sz w:val="32"/>
          <w:szCs w:val="32"/>
        </w:rPr>
      </w:pPr>
      <w:r w:rsidRPr="00905C06">
        <w:rPr>
          <w:b/>
          <w:bCs/>
          <w:sz w:val="32"/>
          <w:szCs w:val="32"/>
        </w:rPr>
        <w:t>POLICY COMMUNICATION, TRAINING AND MONITORING</w:t>
      </w:r>
    </w:p>
    <w:p w14:paraId="6FBA8A74" w14:textId="38ACBB77" w:rsidR="000243D5" w:rsidRPr="00905C06" w:rsidRDefault="000243D5" w:rsidP="006812DB">
      <w:pPr>
        <w:numPr>
          <w:ilvl w:val="0"/>
          <w:numId w:val="2"/>
        </w:numPr>
        <w:spacing w:afterLines="60" w:after="144" w:line="276" w:lineRule="auto"/>
      </w:pPr>
      <w:r w:rsidRPr="00905C06">
        <w:t xml:space="preserve">This policy and related documents can be found </w:t>
      </w:r>
      <w:r w:rsidR="002E5864" w:rsidRPr="002E5864">
        <w:rPr>
          <w:color w:val="000000" w:themeColor="text1"/>
        </w:rPr>
        <w:t>electronic document file</w:t>
      </w:r>
    </w:p>
    <w:p w14:paraId="625E7761" w14:textId="77777777" w:rsidR="000243D5" w:rsidRPr="00905C06" w:rsidRDefault="000243D5" w:rsidP="006812DB">
      <w:pPr>
        <w:numPr>
          <w:ilvl w:val="0"/>
          <w:numId w:val="2"/>
        </w:numPr>
        <w:spacing w:afterLines="60" w:after="144" w:line="276" w:lineRule="auto"/>
        <w:rPr>
          <w:b/>
          <w:bCs/>
        </w:rPr>
      </w:pPr>
      <w:r w:rsidRPr="00905C06">
        <w:lastRenderedPageBreak/>
        <w:t xml:space="preserve">The approved provider and nominated supervisor provide information, training and other resources and support regarding the </w:t>
      </w:r>
      <w:r>
        <w:rPr>
          <w:u w:val="single"/>
        </w:rPr>
        <w:t>Bullying, Harassment and Discrimination Policy</w:t>
      </w:r>
      <w:r w:rsidRPr="00905C06">
        <w:t xml:space="preserve"> and related documents</w:t>
      </w:r>
    </w:p>
    <w:p w14:paraId="5D16AC03" w14:textId="3FEF8CE1" w:rsidR="000243D5" w:rsidRPr="00905C06" w:rsidRDefault="000243D5" w:rsidP="006812DB">
      <w:pPr>
        <w:numPr>
          <w:ilvl w:val="0"/>
          <w:numId w:val="2"/>
        </w:numPr>
        <w:spacing w:afterLines="60" w:after="144" w:line="276" w:lineRule="auto"/>
      </w:pPr>
      <w:r w:rsidRPr="00905C06">
        <w:t xml:space="preserve">All staff (including volunteers and students) are formally inducted. They </w:t>
      </w:r>
      <w:r w:rsidR="002E5864" w:rsidRPr="002E5864">
        <w:rPr>
          <w:color w:val="000000" w:themeColor="text1"/>
        </w:rPr>
        <w:t xml:space="preserve">have </w:t>
      </w:r>
      <w:r w:rsidRPr="002E5864">
        <w:rPr>
          <w:color w:val="000000" w:themeColor="text1"/>
        </w:rPr>
        <w:t xml:space="preserve">access to, </w:t>
      </w:r>
      <w:r w:rsidRPr="00905C06">
        <w:t xml:space="preserve">review, understand and formally acknowledge this </w:t>
      </w:r>
      <w:r>
        <w:rPr>
          <w:u w:val="single"/>
        </w:rPr>
        <w:t>Bullying, Harassment and Discrimination Policy</w:t>
      </w:r>
      <w:r w:rsidRPr="00905C06">
        <w:t xml:space="preserve"> and related documents</w:t>
      </w:r>
    </w:p>
    <w:p w14:paraId="49D1DEE2" w14:textId="7CC528E1" w:rsidR="000243D5" w:rsidRPr="00905C06" w:rsidRDefault="000243D5" w:rsidP="006812DB">
      <w:pPr>
        <w:numPr>
          <w:ilvl w:val="0"/>
          <w:numId w:val="2"/>
        </w:numPr>
        <w:spacing w:afterLines="60" w:after="144" w:line="276" w:lineRule="auto"/>
        <w:rPr>
          <w:b/>
          <w:bCs/>
          <w:u w:val="single"/>
        </w:rPr>
      </w:pPr>
      <w:r w:rsidRPr="00905C06">
        <w:t xml:space="preserve">The </w:t>
      </w:r>
      <w:r w:rsidRPr="002E5864">
        <w:rPr>
          <w:color w:val="000000" w:themeColor="text1"/>
        </w:rPr>
        <w:t xml:space="preserve">nominated supervisor runs </w:t>
      </w:r>
      <w:r w:rsidRPr="00905C06">
        <w:t>a professional development program for each staff member, which covers this policy</w:t>
      </w:r>
    </w:p>
    <w:p w14:paraId="13605E3E" w14:textId="77777777" w:rsidR="000243D5" w:rsidRPr="00905C06" w:rsidRDefault="000243D5" w:rsidP="006812DB">
      <w:pPr>
        <w:numPr>
          <w:ilvl w:val="0"/>
          <w:numId w:val="2"/>
        </w:numPr>
        <w:spacing w:afterLines="60" w:after="144" w:line="276" w:lineRule="auto"/>
      </w:pPr>
      <w:r w:rsidRPr="00905C06">
        <w:t xml:space="preserve">Roles and responsibilities </w:t>
      </w:r>
      <w:r>
        <w:t>are</w:t>
      </w:r>
      <w:r w:rsidRPr="00905C06">
        <w:t xml:space="preserve"> clearly defined in this policy and in individual position descriptions. They are communicated during staff inductions and in ongoing training</w:t>
      </w:r>
    </w:p>
    <w:p w14:paraId="730C37B4" w14:textId="77777777" w:rsidR="000243D5" w:rsidRPr="00905C06" w:rsidRDefault="000243D5" w:rsidP="006812DB">
      <w:pPr>
        <w:numPr>
          <w:ilvl w:val="0"/>
          <w:numId w:val="2"/>
        </w:numPr>
        <w:spacing w:afterLines="60" w:after="144" w:line="276" w:lineRule="auto"/>
      </w:pPr>
      <w:r w:rsidRPr="00905C06">
        <w:t xml:space="preserve">The approved provider and nominated supervisor monitor and audit staff practices and address non-compliance. Breaches </w:t>
      </w:r>
      <w:r>
        <w:t>of</w:t>
      </w:r>
      <w:r w:rsidRPr="00905C06">
        <w:t xml:space="preserve"> this policy are taken seriously and may result in disciplinary action against a staff member</w:t>
      </w:r>
    </w:p>
    <w:p w14:paraId="36C1E3A9" w14:textId="5AD60DDD" w:rsidR="000243D5" w:rsidRPr="002E5864" w:rsidRDefault="000243D5" w:rsidP="006812DB">
      <w:pPr>
        <w:numPr>
          <w:ilvl w:val="0"/>
          <w:numId w:val="2"/>
        </w:numPr>
        <w:spacing w:afterLines="60" w:after="144" w:line="276" w:lineRule="auto"/>
        <w:rPr>
          <w:b/>
          <w:bCs/>
          <w:color w:val="000000" w:themeColor="text1"/>
        </w:rPr>
      </w:pPr>
      <w:r w:rsidRPr="002E5864">
        <w:rPr>
          <w:color w:val="000000" w:themeColor="text1"/>
        </w:rPr>
        <w:t xml:space="preserve">At enrolment, families are given access to our </w:t>
      </w:r>
      <w:r w:rsidRPr="002E5864">
        <w:rPr>
          <w:color w:val="000000" w:themeColor="text1"/>
          <w:u w:val="single"/>
        </w:rPr>
        <w:t xml:space="preserve">Bullying, Harassment and Discrimination Policy </w:t>
      </w:r>
      <w:r w:rsidRPr="002E5864">
        <w:rPr>
          <w:color w:val="000000" w:themeColor="text1"/>
        </w:rPr>
        <w:t>and related documents</w:t>
      </w:r>
    </w:p>
    <w:p w14:paraId="47479A31" w14:textId="77777777" w:rsidR="000243D5" w:rsidRDefault="000243D5" w:rsidP="001E3CF3">
      <w:pPr>
        <w:numPr>
          <w:ilvl w:val="0"/>
          <w:numId w:val="2"/>
        </w:numPr>
        <w:spacing w:afterLines="60" w:after="144" w:line="276" w:lineRule="auto"/>
      </w:pPr>
      <w:r w:rsidRPr="00905C06">
        <w:t xml:space="preserve">Families are notified in line with our obligations under the </w:t>
      </w:r>
      <w:r w:rsidRPr="00905C06">
        <w:rPr>
          <w:i/>
          <w:iCs/>
        </w:rPr>
        <w:t>National Regulations</w:t>
      </w:r>
      <w:r w:rsidRPr="00905C06">
        <w:t xml:space="preserve"> when changes are made to our policies and procedure</w:t>
      </w:r>
      <w:r>
        <w:t>s</w:t>
      </w:r>
    </w:p>
    <w:p w14:paraId="20F334CD" w14:textId="77777777" w:rsidR="000243D5" w:rsidRPr="00905C06" w:rsidRDefault="000243D5" w:rsidP="000C07A4">
      <w:pPr>
        <w:pBdr>
          <w:bottom w:val="single" w:sz="4" w:space="1" w:color="auto"/>
        </w:pBdr>
        <w:spacing w:before="480" w:line="276" w:lineRule="auto"/>
        <w:rPr>
          <w:b/>
          <w:bCs/>
          <w:sz w:val="32"/>
          <w:szCs w:val="32"/>
        </w:rPr>
      </w:pPr>
      <w:r w:rsidRPr="00905C06">
        <w:rPr>
          <w:b/>
          <w:bCs/>
          <w:sz w:val="32"/>
          <w:szCs w:val="32"/>
        </w:rPr>
        <w:t>LEGISLATION (OVERVIEW)</w:t>
      </w:r>
      <w:r w:rsidRPr="00385F8B">
        <w:rPr>
          <w:b/>
          <w:bCs/>
          <w:sz w:val="32"/>
          <w:szCs w:val="32"/>
        </w:rPr>
        <w:tab/>
      </w:r>
    </w:p>
    <w:p w14:paraId="2D3D5EA3" w14:textId="77777777" w:rsidR="000243D5" w:rsidRPr="00A8554C" w:rsidRDefault="000243D5" w:rsidP="000C07A4">
      <w:pPr>
        <w:snapToGrid w:val="0"/>
        <w:spacing w:before="120" w:after="120" w:line="276" w:lineRule="auto"/>
        <w:rPr>
          <w:b/>
          <w:bCs/>
        </w:rPr>
      </w:pPr>
      <w:r w:rsidRPr="00A8554C">
        <w:rPr>
          <w:b/>
          <w:bCs/>
        </w:rPr>
        <w:t>Education and Care Services National Law and Regulations</w:t>
      </w:r>
    </w:p>
    <w:tbl>
      <w:tblPr>
        <w:tblW w:w="9072"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23"/>
        <w:gridCol w:w="7649"/>
      </w:tblGrid>
      <w:tr w:rsidR="000243D5" w:rsidRPr="00905C06" w14:paraId="6E8C0B16" w14:textId="77777777" w:rsidTr="000A5FAD">
        <w:tc>
          <w:tcPr>
            <w:tcW w:w="1423" w:type="dxa"/>
            <w:shd w:val="clear" w:color="auto" w:fill="000000" w:themeFill="text1"/>
          </w:tcPr>
          <w:p w14:paraId="2664559A" w14:textId="77777777" w:rsidR="000243D5" w:rsidRPr="00905C06" w:rsidRDefault="000243D5" w:rsidP="007509A7">
            <w:pPr>
              <w:spacing w:line="276" w:lineRule="auto"/>
              <w:rPr>
                <w:b/>
                <w:bCs/>
                <w:sz w:val="18"/>
                <w:szCs w:val="18"/>
              </w:rPr>
            </w:pPr>
            <w:r w:rsidRPr="00905C06">
              <w:rPr>
                <w:b/>
                <w:bCs/>
                <w:sz w:val="18"/>
                <w:szCs w:val="18"/>
              </w:rPr>
              <w:t>Law</w:t>
            </w:r>
          </w:p>
        </w:tc>
        <w:tc>
          <w:tcPr>
            <w:tcW w:w="7649" w:type="dxa"/>
            <w:shd w:val="clear" w:color="auto" w:fill="000000" w:themeFill="text1"/>
          </w:tcPr>
          <w:p w14:paraId="7234CC3C" w14:textId="77777777" w:rsidR="000243D5" w:rsidRPr="00905C06" w:rsidRDefault="000243D5" w:rsidP="007509A7">
            <w:pPr>
              <w:spacing w:line="276" w:lineRule="auto"/>
              <w:rPr>
                <w:b/>
                <w:bCs/>
                <w:sz w:val="18"/>
                <w:szCs w:val="18"/>
              </w:rPr>
            </w:pPr>
            <w:r w:rsidRPr="00905C06">
              <w:rPr>
                <w:b/>
                <w:bCs/>
                <w:sz w:val="18"/>
                <w:szCs w:val="18"/>
              </w:rPr>
              <w:t>Description</w:t>
            </w:r>
          </w:p>
        </w:tc>
      </w:tr>
      <w:tr w:rsidR="000243D5" w:rsidRPr="00905C06" w14:paraId="50EA451F" w14:textId="77777777" w:rsidTr="000A5FAD">
        <w:tc>
          <w:tcPr>
            <w:tcW w:w="1423" w:type="dxa"/>
          </w:tcPr>
          <w:p w14:paraId="0D923D69" w14:textId="77777777" w:rsidR="000243D5" w:rsidRPr="00905C06" w:rsidRDefault="000243D5" w:rsidP="00185FD5">
            <w:pPr>
              <w:rPr>
                <w:sz w:val="18"/>
                <w:szCs w:val="18"/>
              </w:rPr>
            </w:pPr>
            <w:r w:rsidRPr="00905C06">
              <w:rPr>
                <w:sz w:val="18"/>
                <w:szCs w:val="18"/>
              </w:rPr>
              <w:t>s 166</w:t>
            </w:r>
          </w:p>
        </w:tc>
        <w:tc>
          <w:tcPr>
            <w:tcW w:w="7649" w:type="dxa"/>
          </w:tcPr>
          <w:p w14:paraId="3E4AA6B5" w14:textId="77777777" w:rsidR="000243D5" w:rsidRPr="00905C06" w:rsidRDefault="000243D5" w:rsidP="00185FD5">
            <w:pPr>
              <w:rPr>
                <w:sz w:val="18"/>
                <w:szCs w:val="18"/>
              </w:rPr>
            </w:pPr>
            <w:r w:rsidRPr="00905C06">
              <w:rPr>
                <w:sz w:val="18"/>
                <w:szCs w:val="18"/>
              </w:rPr>
              <w:t>Offence to use inappropriate discipline</w:t>
            </w:r>
          </w:p>
        </w:tc>
      </w:tr>
      <w:tr w:rsidR="000243D5" w:rsidRPr="00905C06" w14:paraId="28210AE1" w14:textId="77777777" w:rsidTr="000A5FAD">
        <w:tc>
          <w:tcPr>
            <w:tcW w:w="1423" w:type="dxa"/>
          </w:tcPr>
          <w:p w14:paraId="466A8829" w14:textId="77777777" w:rsidR="000243D5" w:rsidRPr="00905C06" w:rsidRDefault="000243D5" w:rsidP="00185FD5">
            <w:pPr>
              <w:rPr>
                <w:sz w:val="18"/>
                <w:szCs w:val="18"/>
              </w:rPr>
            </w:pPr>
            <w:r w:rsidRPr="00905C06">
              <w:rPr>
                <w:sz w:val="18"/>
                <w:szCs w:val="18"/>
              </w:rPr>
              <w:t>s 167</w:t>
            </w:r>
          </w:p>
        </w:tc>
        <w:tc>
          <w:tcPr>
            <w:tcW w:w="7649" w:type="dxa"/>
          </w:tcPr>
          <w:p w14:paraId="7FF654D2" w14:textId="77777777" w:rsidR="000243D5" w:rsidRPr="00905C06" w:rsidRDefault="000243D5" w:rsidP="00185FD5">
            <w:pPr>
              <w:rPr>
                <w:sz w:val="18"/>
                <w:szCs w:val="18"/>
              </w:rPr>
            </w:pPr>
            <w:r w:rsidRPr="00905C06">
              <w:rPr>
                <w:sz w:val="18"/>
                <w:szCs w:val="18"/>
              </w:rPr>
              <w:t>Offence relating to protection of children from harm and hazards</w:t>
            </w:r>
          </w:p>
        </w:tc>
      </w:tr>
      <w:tr w:rsidR="000243D5" w:rsidRPr="00905C06" w14:paraId="4F712AE2" w14:textId="77777777" w:rsidTr="000A5FAD">
        <w:tc>
          <w:tcPr>
            <w:tcW w:w="1423" w:type="dxa"/>
            <w:shd w:val="clear" w:color="auto" w:fill="000000" w:themeFill="text1"/>
          </w:tcPr>
          <w:p w14:paraId="16AB26B1" w14:textId="77777777" w:rsidR="000243D5" w:rsidRPr="00905C06" w:rsidRDefault="000243D5" w:rsidP="00B90ADA">
            <w:pPr>
              <w:spacing w:line="276" w:lineRule="auto"/>
              <w:rPr>
                <w:b/>
                <w:bCs/>
                <w:sz w:val="18"/>
                <w:szCs w:val="18"/>
              </w:rPr>
            </w:pPr>
            <w:r w:rsidRPr="00905C06">
              <w:rPr>
                <w:b/>
                <w:bCs/>
                <w:sz w:val="18"/>
                <w:szCs w:val="18"/>
              </w:rPr>
              <w:t xml:space="preserve">Regulations </w:t>
            </w:r>
          </w:p>
        </w:tc>
        <w:tc>
          <w:tcPr>
            <w:tcW w:w="7649" w:type="dxa"/>
            <w:shd w:val="clear" w:color="auto" w:fill="000000" w:themeFill="text1"/>
          </w:tcPr>
          <w:p w14:paraId="3EF81CAF" w14:textId="77777777" w:rsidR="000243D5" w:rsidRPr="00905C06" w:rsidRDefault="000243D5" w:rsidP="00B90ADA">
            <w:pPr>
              <w:spacing w:line="276" w:lineRule="auto"/>
              <w:rPr>
                <w:sz w:val="18"/>
                <w:szCs w:val="18"/>
              </w:rPr>
            </w:pPr>
          </w:p>
        </w:tc>
      </w:tr>
      <w:tr w:rsidR="000243D5" w:rsidRPr="00905C06" w14:paraId="119E711E" w14:textId="77777777" w:rsidTr="000A5FAD">
        <w:trPr>
          <w:trHeight w:val="206"/>
        </w:trPr>
        <w:tc>
          <w:tcPr>
            <w:tcW w:w="1423" w:type="dxa"/>
          </w:tcPr>
          <w:p w14:paraId="4386FA9D" w14:textId="77777777" w:rsidR="000243D5" w:rsidRPr="00905C06" w:rsidRDefault="000243D5" w:rsidP="00185FD5">
            <w:pPr>
              <w:rPr>
                <w:sz w:val="18"/>
                <w:szCs w:val="18"/>
              </w:rPr>
            </w:pPr>
            <w:r w:rsidRPr="00905C06">
              <w:rPr>
                <w:sz w:val="18"/>
                <w:szCs w:val="18"/>
              </w:rPr>
              <w:t>s 168</w:t>
            </w:r>
          </w:p>
        </w:tc>
        <w:tc>
          <w:tcPr>
            <w:tcW w:w="7649" w:type="dxa"/>
          </w:tcPr>
          <w:p w14:paraId="2C49430F" w14:textId="77777777" w:rsidR="000243D5" w:rsidRPr="00905C06" w:rsidRDefault="000243D5" w:rsidP="00185FD5">
            <w:pPr>
              <w:rPr>
                <w:sz w:val="18"/>
                <w:szCs w:val="18"/>
              </w:rPr>
            </w:pPr>
            <w:r w:rsidRPr="00905C06">
              <w:rPr>
                <w:sz w:val="18"/>
                <w:szCs w:val="18"/>
              </w:rPr>
              <w:t>Education and care services must have policies and procedures</w:t>
            </w:r>
          </w:p>
        </w:tc>
      </w:tr>
      <w:tr w:rsidR="000243D5" w:rsidRPr="00905C06" w14:paraId="1F44AF47" w14:textId="77777777" w:rsidTr="000A5FAD">
        <w:trPr>
          <w:trHeight w:val="206"/>
        </w:trPr>
        <w:tc>
          <w:tcPr>
            <w:tcW w:w="1423" w:type="dxa"/>
          </w:tcPr>
          <w:p w14:paraId="06663723" w14:textId="77777777" w:rsidR="000243D5" w:rsidRPr="00905C06" w:rsidRDefault="000243D5" w:rsidP="00185FD5">
            <w:pPr>
              <w:rPr>
                <w:sz w:val="18"/>
                <w:szCs w:val="18"/>
              </w:rPr>
            </w:pPr>
            <w:r w:rsidRPr="00905C06">
              <w:rPr>
                <w:sz w:val="18"/>
                <w:szCs w:val="18"/>
              </w:rPr>
              <w:t>s 170</w:t>
            </w:r>
          </w:p>
        </w:tc>
        <w:tc>
          <w:tcPr>
            <w:tcW w:w="7649" w:type="dxa"/>
          </w:tcPr>
          <w:p w14:paraId="1A5DE5C6" w14:textId="77777777" w:rsidR="000243D5" w:rsidRPr="00905C06" w:rsidRDefault="000243D5" w:rsidP="00185FD5">
            <w:pPr>
              <w:rPr>
                <w:sz w:val="18"/>
                <w:szCs w:val="18"/>
              </w:rPr>
            </w:pPr>
            <w:r w:rsidRPr="00905C06">
              <w:rPr>
                <w:sz w:val="18"/>
                <w:szCs w:val="18"/>
              </w:rPr>
              <w:t>Policies and procedures to be followed</w:t>
            </w:r>
          </w:p>
        </w:tc>
      </w:tr>
      <w:tr w:rsidR="000243D5" w:rsidRPr="00905C06" w14:paraId="37DE612C" w14:textId="77777777" w:rsidTr="000A5FAD">
        <w:trPr>
          <w:trHeight w:val="206"/>
        </w:trPr>
        <w:tc>
          <w:tcPr>
            <w:tcW w:w="1423" w:type="dxa"/>
          </w:tcPr>
          <w:p w14:paraId="2905022C" w14:textId="77777777" w:rsidR="000243D5" w:rsidRPr="00905C06" w:rsidRDefault="000243D5" w:rsidP="00185FD5">
            <w:pPr>
              <w:rPr>
                <w:sz w:val="18"/>
                <w:szCs w:val="18"/>
              </w:rPr>
            </w:pPr>
            <w:r w:rsidRPr="00905C06">
              <w:rPr>
                <w:sz w:val="18"/>
                <w:szCs w:val="18"/>
              </w:rPr>
              <w:t>s 171</w:t>
            </w:r>
          </w:p>
        </w:tc>
        <w:tc>
          <w:tcPr>
            <w:tcW w:w="7649" w:type="dxa"/>
          </w:tcPr>
          <w:p w14:paraId="4031217C" w14:textId="77777777" w:rsidR="000243D5" w:rsidRPr="00905C06" w:rsidRDefault="000243D5" w:rsidP="00185FD5">
            <w:pPr>
              <w:rPr>
                <w:sz w:val="18"/>
                <w:szCs w:val="18"/>
              </w:rPr>
            </w:pPr>
            <w:r w:rsidRPr="00905C06">
              <w:rPr>
                <w:sz w:val="18"/>
                <w:szCs w:val="18"/>
              </w:rPr>
              <w:t>Policies and procedures to be kept available</w:t>
            </w:r>
          </w:p>
        </w:tc>
      </w:tr>
      <w:tr w:rsidR="000243D5" w:rsidRPr="00905C06" w14:paraId="6A46E209" w14:textId="77777777" w:rsidTr="000A5FAD">
        <w:trPr>
          <w:trHeight w:val="206"/>
        </w:trPr>
        <w:tc>
          <w:tcPr>
            <w:tcW w:w="1423" w:type="dxa"/>
          </w:tcPr>
          <w:p w14:paraId="6942A7A1" w14:textId="77777777" w:rsidR="000243D5" w:rsidRPr="00905C06" w:rsidRDefault="000243D5" w:rsidP="00185FD5">
            <w:pPr>
              <w:rPr>
                <w:sz w:val="18"/>
                <w:szCs w:val="18"/>
              </w:rPr>
            </w:pPr>
            <w:r w:rsidRPr="00905C06">
              <w:rPr>
                <w:sz w:val="18"/>
                <w:szCs w:val="18"/>
              </w:rPr>
              <w:t>s 172</w:t>
            </w:r>
          </w:p>
        </w:tc>
        <w:tc>
          <w:tcPr>
            <w:tcW w:w="7649" w:type="dxa"/>
          </w:tcPr>
          <w:p w14:paraId="3D25B2BD" w14:textId="77777777" w:rsidR="000243D5" w:rsidRPr="00905C06" w:rsidRDefault="000243D5" w:rsidP="00185FD5">
            <w:pPr>
              <w:rPr>
                <w:sz w:val="18"/>
                <w:szCs w:val="18"/>
              </w:rPr>
            </w:pPr>
            <w:r w:rsidRPr="00905C06">
              <w:rPr>
                <w:sz w:val="18"/>
                <w:szCs w:val="18"/>
              </w:rPr>
              <w:t>Notification of change to policies or procedures</w:t>
            </w:r>
          </w:p>
        </w:tc>
      </w:tr>
    </w:tbl>
    <w:p w14:paraId="3C5A6A42" w14:textId="77777777" w:rsidR="000243D5" w:rsidRDefault="000243D5" w:rsidP="00B90ADA">
      <w:pPr>
        <w:spacing w:line="276" w:lineRule="auto"/>
        <w:rPr>
          <w:b/>
          <w:bCs/>
        </w:rPr>
      </w:pPr>
    </w:p>
    <w:p w14:paraId="73AB2A88" w14:textId="77777777" w:rsidR="000243D5" w:rsidRPr="00A8554C" w:rsidRDefault="000243D5" w:rsidP="00B90ADA">
      <w:pPr>
        <w:spacing w:line="276" w:lineRule="auto"/>
        <w:rPr>
          <w:b/>
          <w:bCs/>
        </w:rPr>
      </w:pPr>
      <w:r w:rsidRPr="00A8554C">
        <w:rPr>
          <w:b/>
          <w:bCs/>
        </w:rPr>
        <w:t>Other applicable laws and regulations</w:t>
      </w:r>
    </w:p>
    <w:tbl>
      <w:tblPr>
        <w:tblpPr w:leftFromText="180" w:rightFromText="180" w:vertAnchor="text" w:horzAnchor="margin" w:tblpY="281"/>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402"/>
        <w:gridCol w:w="5670"/>
      </w:tblGrid>
      <w:tr w:rsidR="000243D5" w:rsidRPr="00905C06" w14:paraId="16019289" w14:textId="77777777" w:rsidTr="000A5FAD">
        <w:tc>
          <w:tcPr>
            <w:tcW w:w="3402" w:type="dxa"/>
            <w:shd w:val="clear" w:color="auto" w:fill="000000" w:themeFill="text1"/>
          </w:tcPr>
          <w:p w14:paraId="088BAB54" w14:textId="77777777" w:rsidR="000243D5" w:rsidRPr="00905C06" w:rsidRDefault="000243D5" w:rsidP="00B90ADA">
            <w:pPr>
              <w:spacing w:line="276" w:lineRule="auto"/>
              <w:rPr>
                <w:b/>
                <w:bCs/>
                <w:sz w:val="18"/>
                <w:szCs w:val="18"/>
              </w:rPr>
            </w:pPr>
            <w:r w:rsidRPr="00905C06">
              <w:rPr>
                <w:b/>
                <w:bCs/>
                <w:sz w:val="18"/>
                <w:szCs w:val="18"/>
              </w:rPr>
              <w:t>Act</w:t>
            </w:r>
            <w:r>
              <w:rPr>
                <w:b/>
                <w:bCs/>
                <w:sz w:val="18"/>
                <w:szCs w:val="18"/>
              </w:rPr>
              <w:t xml:space="preserve"> </w:t>
            </w:r>
            <w:r w:rsidRPr="00905C06">
              <w:rPr>
                <w:b/>
                <w:bCs/>
                <w:sz w:val="18"/>
                <w:szCs w:val="18"/>
              </w:rPr>
              <w:t>/</w:t>
            </w:r>
            <w:r>
              <w:rPr>
                <w:b/>
                <w:bCs/>
                <w:sz w:val="18"/>
                <w:szCs w:val="18"/>
              </w:rPr>
              <w:t xml:space="preserve"> </w:t>
            </w:r>
            <w:r w:rsidRPr="00905C06">
              <w:rPr>
                <w:b/>
                <w:bCs/>
                <w:sz w:val="18"/>
                <w:szCs w:val="18"/>
              </w:rPr>
              <w:t>Regulation</w:t>
            </w:r>
            <w:r>
              <w:rPr>
                <w:b/>
                <w:bCs/>
                <w:sz w:val="18"/>
                <w:szCs w:val="18"/>
              </w:rPr>
              <w:t xml:space="preserve"> / Standard</w:t>
            </w:r>
          </w:p>
          <w:p w14:paraId="71387C05" w14:textId="77777777" w:rsidR="000243D5" w:rsidRPr="00905C06" w:rsidRDefault="000243D5" w:rsidP="00B90ADA">
            <w:pPr>
              <w:spacing w:line="276" w:lineRule="auto"/>
              <w:rPr>
                <w:b/>
                <w:bCs/>
                <w:sz w:val="18"/>
                <w:szCs w:val="18"/>
              </w:rPr>
            </w:pPr>
          </w:p>
        </w:tc>
        <w:tc>
          <w:tcPr>
            <w:tcW w:w="5670" w:type="dxa"/>
            <w:shd w:val="clear" w:color="auto" w:fill="000000" w:themeFill="text1"/>
          </w:tcPr>
          <w:p w14:paraId="1EFAC919" w14:textId="77777777" w:rsidR="000243D5" w:rsidRPr="00905C06" w:rsidRDefault="000243D5" w:rsidP="00B90ADA">
            <w:pPr>
              <w:spacing w:line="276" w:lineRule="auto"/>
              <w:rPr>
                <w:b/>
                <w:bCs/>
                <w:sz w:val="18"/>
                <w:szCs w:val="18"/>
              </w:rPr>
            </w:pPr>
            <w:r w:rsidRPr="00905C06">
              <w:rPr>
                <w:b/>
                <w:bCs/>
                <w:sz w:val="18"/>
                <w:szCs w:val="18"/>
              </w:rPr>
              <w:t>Description</w:t>
            </w:r>
          </w:p>
        </w:tc>
      </w:tr>
      <w:tr w:rsidR="000243D5" w:rsidRPr="00905C06" w14:paraId="4BCA1263" w14:textId="77777777" w:rsidTr="0068476B">
        <w:trPr>
          <w:trHeight w:val="300"/>
        </w:trPr>
        <w:tc>
          <w:tcPr>
            <w:tcW w:w="3402" w:type="dxa"/>
          </w:tcPr>
          <w:p w14:paraId="555F4C10" w14:textId="77777777" w:rsidR="000243D5" w:rsidRPr="00905C06" w:rsidRDefault="000243D5" w:rsidP="00F21CCE">
            <w:pPr>
              <w:spacing w:line="276" w:lineRule="auto"/>
              <w:rPr>
                <w:i/>
                <w:iCs/>
                <w:sz w:val="18"/>
                <w:szCs w:val="18"/>
              </w:rPr>
            </w:pPr>
            <w:r w:rsidRPr="00905C06">
              <w:rPr>
                <w:i/>
                <w:iCs/>
                <w:sz w:val="18"/>
                <w:szCs w:val="18"/>
              </w:rPr>
              <w:t>Privacy Act 1988</w:t>
            </w:r>
          </w:p>
        </w:tc>
        <w:tc>
          <w:tcPr>
            <w:tcW w:w="5670" w:type="dxa"/>
          </w:tcPr>
          <w:p w14:paraId="43F5E7CA" w14:textId="77777777" w:rsidR="000243D5" w:rsidRPr="00905C06" w:rsidRDefault="000243D5" w:rsidP="00F21CCE">
            <w:pPr>
              <w:spacing w:line="276" w:lineRule="auto"/>
              <w:rPr>
                <w:sz w:val="18"/>
                <w:szCs w:val="18"/>
              </w:rPr>
            </w:pPr>
            <w:r w:rsidRPr="00905C06">
              <w:rPr>
                <w:sz w:val="18"/>
                <w:szCs w:val="18"/>
              </w:rPr>
              <w:t>Principal act protecting the handling of personal information</w:t>
            </w:r>
          </w:p>
        </w:tc>
      </w:tr>
      <w:tr w:rsidR="000243D5" w:rsidRPr="00905C06" w14:paraId="29951CD1" w14:textId="77777777" w:rsidTr="000B01A7">
        <w:trPr>
          <w:trHeight w:val="447"/>
        </w:trPr>
        <w:tc>
          <w:tcPr>
            <w:tcW w:w="3402" w:type="dxa"/>
          </w:tcPr>
          <w:p w14:paraId="22305049" w14:textId="77777777" w:rsidR="000243D5" w:rsidRPr="000B01A7" w:rsidRDefault="000243D5" w:rsidP="000B01A7">
            <w:pPr>
              <w:rPr>
                <w:i/>
                <w:iCs/>
                <w:sz w:val="18"/>
                <w:szCs w:val="18"/>
              </w:rPr>
            </w:pPr>
            <w:r w:rsidRPr="000B01A7">
              <w:rPr>
                <w:i/>
                <w:iCs/>
                <w:sz w:val="18"/>
                <w:szCs w:val="18"/>
              </w:rPr>
              <w:t>Australian Human Rights Commission Act 1986 (</w:t>
            </w:r>
            <w:proofErr w:type="spellStart"/>
            <w:r w:rsidRPr="000B01A7">
              <w:rPr>
                <w:i/>
                <w:iCs/>
                <w:sz w:val="18"/>
                <w:szCs w:val="18"/>
              </w:rPr>
              <w:t>Cth</w:t>
            </w:r>
            <w:proofErr w:type="spellEnd"/>
            <w:r w:rsidRPr="000B01A7">
              <w:rPr>
                <w:i/>
                <w:iCs/>
                <w:sz w:val="18"/>
                <w:szCs w:val="18"/>
              </w:rPr>
              <w:t>)</w:t>
            </w:r>
          </w:p>
        </w:tc>
        <w:tc>
          <w:tcPr>
            <w:tcW w:w="5670" w:type="dxa"/>
          </w:tcPr>
          <w:p w14:paraId="3284BEB6" w14:textId="77777777" w:rsidR="000243D5" w:rsidRPr="00905C06" w:rsidRDefault="000243D5" w:rsidP="000B01A7">
            <w:pPr>
              <w:tabs>
                <w:tab w:val="left" w:pos="955"/>
              </w:tabs>
              <w:rPr>
                <w:sz w:val="18"/>
                <w:szCs w:val="18"/>
              </w:rPr>
            </w:pPr>
            <w:r w:rsidRPr="000B01A7">
              <w:rPr>
                <w:sz w:val="18"/>
                <w:szCs w:val="18"/>
              </w:rPr>
              <w:t>Establishes the Australian Human Rights Commission and outlines its role in promoting and protecting human rights in Australia</w:t>
            </w:r>
          </w:p>
        </w:tc>
      </w:tr>
      <w:tr w:rsidR="000243D5" w:rsidRPr="00905C06" w14:paraId="5E4F28A5" w14:textId="77777777" w:rsidTr="0068476B">
        <w:trPr>
          <w:trHeight w:val="300"/>
        </w:trPr>
        <w:tc>
          <w:tcPr>
            <w:tcW w:w="3402" w:type="dxa"/>
          </w:tcPr>
          <w:p w14:paraId="587F4974" w14:textId="77777777" w:rsidR="000243D5" w:rsidRPr="000B01A7" w:rsidRDefault="000243D5" w:rsidP="000B01A7">
            <w:pPr>
              <w:rPr>
                <w:i/>
                <w:iCs/>
                <w:sz w:val="18"/>
                <w:szCs w:val="18"/>
              </w:rPr>
            </w:pPr>
            <w:r w:rsidRPr="000B01A7">
              <w:rPr>
                <w:i/>
                <w:iCs/>
                <w:sz w:val="18"/>
                <w:szCs w:val="18"/>
              </w:rPr>
              <w:t>Fair Work Act 2009 (</w:t>
            </w:r>
            <w:proofErr w:type="spellStart"/>
            <w:r w:rsidRPr="000B01A7">
              <w:rPr>
                <w:i/>
                <w:iCs/>
                <w:sz w:val="18"/>
                <w:szCs w:val="18"/>
              </w:rPr>
              <w:t>Cth</w:t>
            </w:r>
            <w:proofErr w:type="spellEnd"/>
            <w:r w:rsidRPr="000B01A7">
              <w:rPr>
                <w:i/>
                <w:iCs/>
                <w:sz w:val="18"/>
                <w:szCs w:val="18"/>
              </w:rPr>
              <w:t>)</w:t>
            </w:r>
          </w:p>
        </w:tc>
        <w:tc>
          <w:tcPr>
            <w:tcW w:w="5670" w:type="dxa"/>
          </w:tcPr>
          <w:p w14:paraId="2631C494" w14:textId="77777777" w:rsidR="000243D5" w:rsidRPr="00905C06" w:rsidRDefault="000243D5" w:rsidP="000B01A7">
            <w:pPr>
              <w:rPr>
                <w:sz w:val="18"/>
                <w:szCs w:val="18"/>
              </w:rPr>
            </w:pPr>
            <w:r w:rsidRPr="000B01A7">
              <w:rPr>
                <w:sz w:val="18"/>
                <w:szCs w:val="18"/>
              </w:rPr>
              <w:t>Regulates workplace relations in Australia, including minimum employment conditions, unfair dismissal, and protections against discrimination in employment</w:t>
            </w:r>
          </w:p>
        </w:tc>
      </w:tr>
      <w:tr w:rsidR="000243D5" w:rsidRPr="00905C06" w14:paraId="36A03A54" w14:textId="77777777" w:rsidTr="0068476B">
        <w:trPr>
          <w:trHeight w:val="300"/>
        </w:trPr>
        <w:tc>
          <w:tcPr>
            <w:tcW w:w="3402" w:type="dxa"/>
          </w:tcPr>
          <w:p w14:paraId="1DD73BB4" w14:textId="77777777" w:rsidR="000243D5" w:rsidRPr="000B01A7" w:rsidRDefault="000243D5" w:rsidP="000B01A7">
            <w:pPr>
              <w:rPr>
                <w:i/>
                <w:iCs/>
                <w:sz w:val="18"/>
                <w:szCs w:val="18"/>
              </w:rPr>
            </w:pPr>
            <w:r w:rsidRPr="000B01A7">
              <w:rPr>
                <w:i/>
                <w:iCs/>
                <w:sz w:val="18"/>
                <w:szCs w:val="18"/>
              </w:rPr>
              <w:t>Age Discrimination Act 2004 (</w:t>
            </w:r>
            <w:proofErr w:type="spellStart"/>
            <w:r w:rsidRPr="000B01A7">
              <w:rPr>
                <w:i/>
                <w:iCs/>
                <w:sz w:val="18"/>
                <w:szCs w:val="18"/>
              </w:rPr>
              <w:t>Cth</w:t>
            </w:r>
            <w:proofErr w:type="spellEnd"/>
            <w:r w:rsidRPr="000B01A7">
              <w:rPr>
                <w:i/>
                <w:iCs/>
                <w:sz w:val="18"/>
                <w:szCs w:val="18"/>
              </w:rPr>
              <w:t>)</w:t>
            </w:r>
          </w:p>
        </w:tc>
        <w:tc>
          <w:tcPr>
            <w:tcW w:w="5670" w:type="dxa"/>
          </w:tcPr>
          <w:p w14:paraId="651A223C" w14:textId="77777777" w:rsidR="000243D5" w:rsidRPr="00905C06" w:rsidRDefault="000243D5" w:rsidP="000B01A7">
            <w:pPr>
              <w:rPr>
                <w:sz w:val="18"/>
                <w:szCs w:val="18"/>
              </w:rPr>
            </w:pPr>
            <w:r w:rsidRPr="000B01A7">
              <w:rPr>
                <w:sz w:val="18"/>
                <w:szCs w:val="18"/>
              </w:rPr>
              <w:t>Prohibits discrimination on the basis of age in areas such as employment, education, and the provision of goods and services</w:t>
            </w:r>
          </w:p>
        </w:tc>
      </w:tr>
      <w:tr w:rsidR="000243D5" w:rsidRPr="00905C06" w14:paraId="1A02E34F" w14:textId="77777777" w:rsidTr="0068476B">
        <w:trPr>
          <w:trHeight w:val="300"/>
        </w:trPr>
        <w:tc>
          <w:tcPr>
            <w:tcW w:w="3402" w:type="dxa"/>
          </w:tcPr>
          <w:p w14:paraId="3BEA7CE3" w14:textId="77777777" w:rsidR="000243D5" w:rsidRPr="000B01A7" w:rsidRDefault="000243D5" w:rsidP="000B01A7">
            <w:pPr>
              <w:rPr>
                <w:i/>
                <w:iCs/>
                <w:sz w:val="18"/>
                <w:szCs w:val="18"/>
              </w:rPr>
            </w:pPr>
            <w:r w:rsidRPr="000B01A7">
              <w:rPr>
                <w:i/>
                <w:iCs/>
                <w:sz w:val="18"/>
                <w:szCs w:val="18"/>
              </w:rPr>
              <w:t>Disability Discrimination Act 1992 (</w:t>
            </w:r>
            <w:proofErr w:type="spellStart"/>
            <w:r w:rsidRPr="000B01A7">
              <w:rPr>
                <w:i/>
                <w:iCs/>
                <w:sz w:val="18"/>
                <w:szCs w:val="18"/>
              </w:rPr>
              <w:t>Cth</w:t>
            </w:r>
            <w:proofErr w:type="spellEnd"/>
            <w:r w:rsidRPr="000B01A7">
              <w:rPr>
                <w:i/>
                <w:iCs/>
                <w:sz w:val="18"/>
                <w:szCs w:val="18"/>
              </w:rPr>
              <w:t>)</w:t>
            </w:r>
          </w:p>
        </w:tc>
        <w:tc>
          <w:tcPr>
            <w:tcW w:w="5670" w:type="dxa"/>
          </w:tcPr>
          <w:p w14:paraId="2DC5D82C" w14:textId="77777777" w:rsidR="000243D5" w:rsidRPr="00905C06" w:rsidRDefault="000243D5" w:rsidP="000B01A7">
            <w:pPr>
              <w:rPr>
                <w:sz w:val="18"/>
                <w:szCs w:val="18"/>
              </w:rPr>
            </w:pPr>
            <w:r w:rsidRPr="000B01A7">
              <w:rPr>
                <w:sz w:val="18"/>
                <w:szCs w:val="18"/>
              </w:rPr>
              <w:t>Prohibits discrimination against individuals with disabilities in employment, education, access to premises, and the provision of goods and services</w:t>
            </w:r>
          </w:p>
        </w:tc>
      </w:tr>
      <w:tr w:rsidR="000243D5" w:rsidRPr="00905C06" w14:paraId="1CE26315" w14:textId="77777777" w:rsidTr="0068476B">
        <w:trPr>
          <w:trHeight w:val="300"/>
        </w:trPr>
        <w:tc>
          <w:tcPr>
            <w:tcW w:w="3402" w:type="dxa"/>
          </w:tcPr>
          <w:p w14:paraId="7BD70092" w14:textId="77777777" w:rsidR="000243D5" w:rsidRPr="000B01A7" w:rsidRDefault="000243D5" w:rsidP="000B01A7">
            <w:pPr>
              <w:rPr>
                <w:i/>
                <w:iCs/>
                <w:sz w:val="18"/>
                <w:szCs w:val="18"/>
              </w:rPr>
            </w:pPr>
            <w:r w:rsidRPr="000B01A7">
              <w:rPr>
                <w:i/>
                <w:iCs/>
                <w:sz w:val="18"/>
                <w:szCs w:val="18"/>
              </w:rPr>
              <w:lastRenderedPageBreak/>
              <w:t>Racial Discrimination Act 1975 (</w:t>
            </w:r>
            <w:proofErr w:type="spellStart"/>
            <w:r w:rsidRPr="000B01A7">
              <w:rPr>
                <w:i/>
                <w:iCs/>
                <w:sz w:val="18"/>
                <w:szCs w:val="18"/>
              </w:rPr>
              <w:t>Cth</w:t>
            </w:r>
            <w:proofErr w:type="spellEnd"/>
            <w:r w:rsidRPr="000B01A7">
              <w:rPr>
                <w:i/>
                <w:iCs/>
                <w:sz w:val="18"/>
                <w:szCs w:val="18"/>
              </w:rPr>
              <w:t>)</w:t>
            </w:r>
          </w:p>
        </w:tc>
        <w:tc>
          <w:tcPr>
            <w:tcW w:w="5670" w:type="dxa"/>
          </w:tcPr>
          <w:p w14:paraId="023DEE0F" w14:textId="77777777" w:rsidR="000243D5" w:rsidRPr="00905C06" w:rsidRDefault="000243D5" w:rsidP="000B01A7">
            <w:pPr>
              <w:rPr>
                <w:sz w:val="18"/>
                <w:szCs w:val="18"/>
              </w:rPr>
            </w:pPr>
            <w:r w:rsidRPr="000B01A7">
              <w:rPr>
                <w:sz w:val="18"/>
                <w:szCs w:val="18"/>
              </w:rPr>
              <w:t>Prohibits racial discrimination in areas such as employment, education, housing, and access to services, implementing Australia’s obligations under international human rights treaties</w:t>
            </w:r>
          </w:p>
        </w:tc>
      </w:tr>
      <w:tr w:rsidR="000243D5" w:rsidRPr="00905C06" w14:paraId="621B78B5" w14:textId="77777777" w:rsidTr="0068476B">
        <w:trPr>
          <w:trHeight w:val="300"/>
        </w:trPr>
        <w:tc>
          <w:tcPr>
            <w:tcW w:w="3402" w:type="dxa"/>
          </w:tcPr>
          <w:p w14:paraId="33FFE7DC" w14:textId="77777777" w:rsidR="000243D5" w:rsidRPr="000B01A7" w:rsidRDefault="000243D5" w:rsidP="000B01A7">
            <w:pPr>
              <w:rPr>
                <w:i/>
                <w:iCs/>
                <w:sz w:val="18"/>
                <w:szCs w:val="18"/>
              </w:rPr>
            </w:pPr>
            <w:r w:rsidRPr="000B01A7">
              <w:rPr>
                <w:i/>
                <w:iCs/>
                <w:sz w:val="18"/>
                <w:szCs w:val="18"/>
              </w:rPr>
              <w:t>Sex Discrimination Act 1984 (</w:t>
            </w:r>
            <w:proofErr w:type="spellStart"/>
            <w:r w:rsidRPr="000B01A7">
              <w:rPr>
                <w:i/>
                <w:iCs/>
                <w:sz w:val="18"/>
                <w:szCs w:val="18"/>
              </w:rPr>
              <w:t>Cth</w:t>
            </w:r>
            <w:proofErr w:type="spellEnd"/>
            <w:r w:rsidRPr="000B01A7">
              <w:rPr>
                <w:i/>
                <w:iCs/>
                <w:sz w:val="18"/>
                <w:szCs w:val="18"/>
              </w:rPr>
              <w:t>)</w:t>
            </w:r>
          </w:p>
        </w:tc>
        <w:tc>
          <w:tcPr>
            <w:tcW w:w="5670" w:type="dxa"/>
          </w:tcPr>
          <w:p w14:paraId="7B6EBB7C" w14:textId="77777777" w:rsidR="000243D5" w:rsidRPr="00905C06" w:rsidRDefault="000243D5" w:rsidP="000B01A7">
            <w:pPr>
              <w:rPr>
                <w:sz w:val="18"/>
                <w:szCs w:val="18"/>
              </w:rPr>
            </w:pPr>
            <w:r w:rsidRPr="000B01A7">
              <w:rPr>
                <w:sz w:val="18"/>
                <w:szCs w:val="18"/>
              </w:rPr>
              <w:t>Prohibits discrimination on the basis of sex, sexual orientation, gender identity, marital or relationship status, pregnancy, and family responsibilities in areas such as employment and education</w:t>
            </w:r>
          </w:p>
        </w:tc>
      </w:tr>
      <w:tr w:rsidR="000243D5" w:rsidRPr="00905C06" w14:paraId="24A2E1A1" w14:textId="77777777" w:rsidTr="00EB3B92">
        <w:trPr>
          <w:trHeight w:val="789"/>
        </w:trPr>
        <w:tc>
          <w:tcPr>
            <w:tcW w:w="3402" w:type="dxa"/>
          </w:tcPr>
          <w:p w14:paraId="52F2B0EA" w14:textId="77777777" w:rsidR="000243D5" w:rsidRPr="00EB3B92" w:rsidRDefault="000243D5" w:rsidP="007B3D41">
            <w:pPr>
              <w:spacing w:line="276" w:lineRule="auto"/>
              <w:rPr>
                <w:i/>
                <w:iCs/>
                <w:noProof/>
                <w:sz w:val="18"/>
                <w:szCs w:val="18"/>
              </w:rPr>
            </w:pPr>
            <w:r w:rsidRPr="00EB3B92">
              <w:rPr>
                <w:i/>
                <w:iCs/>
                <w:noProof/>
                <w:sz w:val="18"/>
                <w:szCs w:val="18"/>
              </w:rPr>
              <w:t>Work Health and Safety Act 2020 (WA)</w:t>
            </w:r>
          </w:p>
          <w:p w14:paraId="4379CFD5" w14:textId="77777777" w:rsidR="000243D5" w:rsidRPr="00EB3B92" w:rsidRDefault="000243D5" w:rsidP="007B3D41">
            <w:pPr>
              <w:spacing w:line="276" w:lineRule="auto"/>
              <w:rPr>
                <w:i/>
                <w:iCs/>
                <w:noProof/>
                <w:sz w:val="18"/>
                <w:szCs w:val="18"/>
              </w:rPr>
            </w:pPr>
          </w:p>
          <w:p w14:paraId="0F219DB2" w14:textId="77777777" w:rsidR="000243D5" w:rsidRPr="00EB3B92" w:rsidRDefault="000243D5" w:rsidP="000243D5">
            <w:pPr>
              <w:spacing w:line="276" w:lineRule="auto"/>
              <w:rPr>
                <w:i/>
                <w:iCs/>
                <w:sz w:val="18"/>
                <w:szCs w:val="18"/>
              </w:rPr>
            </w:pPr>
          </w:p>
        </w:tc>
        <w:tc>
          <w:tcPr>
            <w:tcW w:w="5670" w:type="dxa"/>
          </w:tcPr>
          <w:p w14:paraId="17AB6087" w14:textId="6103957C" w:rsidR="000243D5" w:rsidRPr="00EB3B92" w:rsidRDefault="000243D5" w:rsidP="00F21CCE">
            <w:pPr>
              <w:spacing w:line="276" w:lineRule="auto"/>
              <w:rPr>
                <w:sz w:val="18"/>
                <w:szCs w:val="18"/>
              </w:rPr>
            </w:pPr>
            <w:r w:rsidRPr="00EB3B92">
              <w:rPr>
                <w:sz w:val="18"/>
                <w:szCs w:val="18"/>
              </w:rPr>
              <w:t xml:space="preserve">Establishes duties and responsibilities for ensuring health and safety in workplaces across </w:t>
            </w:r>
            <w:r w:rsidRPr="00EB3B92">
              <w:rPr>
                <w:noProof/>
                <w:sz w:val="18"/>
                <w:szCs w:val="18"/>
              </w:rPr>
              <w:t>Western Australia</w:t>
            </w:r>
            <w:r w:rsidRPr="00EB3B92">
              <w:rPr>
                <w:sz w:val="18"/>
                <w:szCs w:val="18"/>
              </w:rPr>
              <w:t>, aligning with the national model WHS laws</w:t>
            </w:r>
          </w:p>
        </w:tc>
      </w:tr>
      <w:tr w:rsidR="000243D5" w:rsidRPr="00905C06" w14:paraId="7B560FE6" w14:textId="77777777" w:rsidTr="0068476B">
        <w:trPr>
          <w:trHeight w:val="300"/>
        </w:trPr>
        <w:tc>
          <w:tcPr>
            <w:tcW w:w="3402" w:type="dxa"/>
          </w:tcPr>
          <w:p w14:paraId="538F6F4C" w14:textId="77777777" w:rsidR="000243D5" w:rsidRPr="00EB3B92" w:rsidRDefault="000243D5" w:rsidP="000243D5">
            <w:pPr>
              <w:spacing w:line="276" w:lineRule="auto"/>
              <w:rPr>
                <w:i/>
                <w:iCs/>
                <w:noProof/>
                <w:sz w:val="18"/>
                <w:szCs w:val="18"/>
              </w:rPr>
            </w:pPr>
            <w:r w:rsidRPr="00EB3B92">
              <w:rPr>
                <w:i/>
                <w:iCs/>
                <w:noProof/>
                <w:sz w:val="18"/>
                <w:szCs w:val="18"/>
              </w:rPr>
              <w:t>Equal Opportunity Act 1984 (WA)</w:t>
            </w:r>
          </w:p>
          <w:p w14:paraId="17B69503" w14:textId="77777777" w:rsidR="000243D5" w:rsidRPr="00EB3B92" w:rsidRDefault="000243D5" w:rsidP="000B01A7">
            <w:pPr>
              <w:spacing w:line="276" w:lineRule="auto"/>
              <w:rPr>
                <w:i/>
                <w:iCs/>
                <w:sz w:val="18"/>
                <w:szCs w:val="18"/>
              </w:rPr>
            </w:pPr>
          </w:p>
        </w:tc>
        <w:tc>
          <w:tcPr>
            <w:tcW w:w="5670" w:type="dxa"/>
          </w:tcPr>
          <w:p w14:paraId="527F5E6B" w14:textId="40ADA79A" w:rsidR="000243D5" w:rsidRPr="00EB3B92" w:rsidRDefault="000243D5" w:rsidP="00F21CCE">
            <w:pPr>
              <w:spacing w:line="276" w:lineRule="auto"/>
              <w:rPr>
                <w:sz w:val="18"/>
                <w:szCs w:val="18"/>
              </w:rPr>
            </w:pPr>
            <w:r w:rsidRPr="00EB3B92">
              <w:rPr>
                <w:sz w:val="18"/>
                <w:szCs w:val="18"/>
              </w:rPr>
              <w:t xml:space="preserve">Prohibits discrimination in </w:t>
            </w:r>
            <w:r w:rsidRPr="00EB3B92">
              <w:rPr>
                <w:noProof/>
                <w:sz w:val="18"/>
                <w:szCs w:val="18"/>
              </w:rPr>
              <w:t>Western Australia</w:t>
            </w:r>
            <w:r w:rsidRPr="00EB3B92">
              <w:rPr>
                <w:sz w:val="18"/>
                <w:szCs w:val="18"/>
              </w:rPr>
              <w:t xml:space="preserve"> on various grounds, including sex, race, disability, age, and political belief, in areas such as employment, education, and service provision</w:t>
            </w:r>
          </w:p>
        </w:tc>
      </w:tr>
      <w:tr w:rsidR="000243D5" w:rsidRPr="00905C06" w14:paraId="6849AA9E" w14:textId="77777777" w:rsidTr="00EB3B92">
        <w:trPr>
          <w:trHeight w:val="67"/>
        </w:trPr>
        <w:tc>
          <w:tcPr>
            <w:tcW w:w="3402" w:type="dxa"/>
          </w:tcPr>
          <w:p w14:paraId="50E626A5" w14:textId="77777777" w:rsidR="000243D5" w:rsidRPr="00EB3B92" w:rsidRDefault="000243D5" w:rsidP="000243D5">
            <w:pPr>
              <w:spacing w:line="276" w:lineRule="auto"/>
              <w:rPr>
                <w:i/>
                <w:iCs/>
                <w:sz w:val="18"/>
                <w:szCs w:val="18"/>
              </w:rPr>
            </w:pPr>
            <w:r w:rsidRPr="00EB3B92">
              <w:rPr>
                <w:i/>
                <w:iCs/>
                <w:noProof/>
                <w:sz w:val="18"/>
                <w:szCs w:val="18"/>
              </w:rPr>
              <w:t xml:space="preserve">Criminal Code Amendment (Racial </w:t>
            </w:r>
          </w:p>
          <w:p w14:paraId="2FACF360" w14:textId="4A787E31" w:rsidR="000243D5" w:rsidRPr="00EB3B92" w:rsidRDefault="000243D5" w:rsidP="000B01A7">
            <w:pPr>
              <w:spacing w:line="276" w:lineRule="auto"/>
              <w:rPr>
                <w:i/>
                <w:iCs/>
                <w:sz w:val="18"/>
                <w:szCs w:val="18"/>
              </w:rPr>
            </w:pPr>
            <w:r w:rsidRPr="00EB3B92">
              <w:rPr>
                <w:i/>
                <w:iCs/>
                <w:noProof/>
                <w:sz w:val="18"/>
                <w:szCs w:val="18"/>
              </w:rPr>
              <w:t>Vilification) Act 2004 (WA)</w:t>
            </w:r>
          </w:p>
        </w:tc>
        <w:tc>
          <w:tcPr>
            <w:tcW w:w="5670" w:type="dxa"/>
          </w:tcPr>
          <w:p w14:paraId="19017747" w14:textId="393C53BB" w:rsidR="000243D5" w:rsidRPr="00EB3B92" w:rsidRDefault="000243D5" w:rsidP="00F21CCE">
            <w:pPr>
              <w:spacing w:line="276" w:lineRule="auto"/>
              <w:rPr>
                <w:sz w:val="18"/>
                <w:szCs w:val="18"/>
              </w:rPr>
            </w:pPr>
            <w:r w:rsidRPr="00EB3B92">
              <w:rPr>
                <w:sz w:val="18"/>
                <w:szCs w:val="18"/>
              </w:rPr>
              <w:t>Prohibits racial vilification in WA</w:t>
            </w:r>
          </w:p>
        </w:tc>
      </w:tr>
    </w:tbl>
    <w:p w14:paraId="6D2368B4" w14:textId="77777777" w:rsidR="000243D5" w:rsidRPr="00A8554C" w:rsidRDefault="000243D5" w:rsidP="00A8554C">
      <w:pPr>
        <w:spacing w:before="360" w:after="120" w:line="276" w:lineRule="auto"/>
        <w:rPr>
          <w:b/>
          <w:bCs/>
        </w:rPr>
      </w:pPr>
      <w:r w:rsidRPr="00A8554C">
        <w:rPr>
          <w:b/>
          <w:bCs/>
        </w:rPr>
        <w:t>National Quality Standard</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95"/>
      </w:tblGrid>
      <w:tr w:rsidR="000243D5" w:rsidRPr="006F5A95" w14:paraId="4A9C127B" w14:textId="77777777" w:rsidTr="000A5FAD">
        <w:trPr>
          <w:trHeight w:val="300"/>
          <w:tblHeader/>
        </w:trPr>
        <w:tc>
          <w:tcPr>
            <w:tcW w:w="1276" w:type="dxa"/>
            <w:tcBorders>
              <w:bottom w:val="single" w:sz="4" w:space="0" w:color="D1D1D1" w:themeColor="background2" w:themeShade="E6"/>
            </w:tcBorders>
            <w:shd w:val="clear" w:color="auto" w:fill="000000" w:themeFill="text1"/>
          </w:tcPr>
          <w:p w14:paraId="0274C485" w14:textId="77777777" w:rsidR="000243D5" w:rsidRPr="006F5A95" w:rsidRDefault="000243D5" w:rsidP="00AC4320">
            <w:pPr>
              <w:spacing w:line="276" w:lineRule="auto"/>
              <w:rPr>
                <w:rFonts w:cs="Calibri"/>
                <w:b/>
                <w:bCs/>
                <w:sz w:val="18"/>
                <w:szCs w:val="18"/>
              </w:rPr>
            </w:pPr>
            <w:r w:rsidRPr="006F5A95">
              <w:rPr>
                <w:rFonts w:cs="Calibri"/>
                <w:b/>
                <w:bCs/>
                <w:sz w:val="18"/>
                <w:szCs w:val="18"/>
              </w:rPr>
              <w:t>Standard</w:t>
            </w:r>
            <w:r>
              <w:rPr>
                <w:rFonts w:cs="Calibri"/>
                <w:b/>
                <w:bCs/>
                <w:sz w:val="18"/>
                <w:szCs w:val="18"/>
              </w:rPr>
              <w:t xml:space="preserve"> / Element</w:t>
            </w:r>
          </w:p>
        </w:tc>
        <w:tc>
          <w:tcPr>
            <w:tcW w:w="1701" w:type="dxa"/>
            <w:shd w:val="clear" w:color="auto" w:fill="000000" w:themeFill="text1"/>
          </w:tcPr>
          <w:p w14:paraId="54A3D0D9" w14:textId="77777777" w:rsidR="000243D5" w:rsidRPr="006F5A95" w:rsidRDefault="000243D5" w:rsidP="00AC25B5">
            <w:pPr>
              <w:pStyle w:val="NoSpacing"/>
              <w:spacing w:line="276" w:lineRule="auto"/>
              <w:rPr>
                <w:rFonts w:cs="Calibri"/>
                <w:b/>
                <w:bCs/>
                <w:sz w:val="18"/>
                <w:szCs w:val="18"/>
              </w:rPr>
            </w:pPr>
            <w:r w:rsidRPr="006F5A95">
              <w:rPr>
                <w:rFonts w:cs="Calibri"/>
                <w:b/>
                <w:bCs/>
                <w:sz w:val="18"/>
                <w:szCs w:val="18"/>
              </w:rPr>
              <w:t>Concept</w:t>
            </w:r>
          </w:p>
        </w:tc>
        <w:tc>
          <w:tcPr>
            <w:tcW w:w="6095" w:type="dxa"/>
            <w:shd w:val="clear" w:color="auto" w:fill="000000" w:themeFill="text1"/>
          </w:tcPr>
          <w:p w14:paraId="2B8FE6F5" w14:textId="77777777" w:rsidR="000243D5" w:rsidRPr="006F5A95" w:rsidRDefault="000243D5" w:rsidP="00AC25B5">
            <w:pPr>
              <w:pStyle w:val="NoSpacing"/>
              <w:spacing w:line="276" w:lineRule="auto"/>
              <w:rPr>
                <w:rFonts w:cs="Calibri"/>
                <w:b/>
                <w:bCs/>
                <w:sz w:val="18"/>
                <w:szCs w:val="18"/>
              </w:rPr>
            </w:pPr>
            <w:r w:rsidRPr="006F5A95">
              <w:rPr>
                <w:rFonts w:cs="Calibri"/>
                <w:b/>
                <w:bCs/>
                <w:sz w:val="18"/>
                <w:szCs w:val="18"/>
              </w:rPr>
              <w:t>Description</w:t>
            </w:r>
          </w:p>
        </w:tc>
      </w:tr>
      <w:tr w:rsidR="000243D5" w:rsidRPr="006F5A95" w14:paraId="1B879529" w14:textId="77777777" w:rsidTr="000A5FAD">
        <w:trPr>
          <w:trHeight w:val="300"/>
        </w:trPr>
        <w:tc>
          <w:tcPr>
            <w:tcW w:w="1276" w:type="dxa"/>
            <w:tcBorders>
              <w:top w:val="single" w:sz="4" w:space="0" w:color="D1D1D1" w:themeColor="background2" w:themeShade="E6"/>
            </w:tcBorders>
            <w:shd w:val="clear" w:color="auto" w:fill="auto"/>
          </w:tcPr>
          <w:p w14:paraId="607DCB7A" w14:textId="77777777" w:rsidR="000243D5" w:rsidRDefault="000243D5" w:rsidP="00AC4320">
            <w:pPr>
              <w:rPr>
                <w:rFonts w:cs="Calibri"/>
                <w:sz w:val="18"/>
                <w:szCs w:val="18"/>
              </w:rPr>
            </w:pPr>
            <w:r w:rsidRPr="006F5A95">
              <w:rPr>
                <w:rFonts w:cs="Calibri"/>
                <w:sz w:val="18"/>
                <w:szCs w:val="18"/>
              </w:rPr>
              <w:t>4.2</w:t>
            </w:r>
          </w:p>
        </w:tc>
        <w:tc>
          <w:tcPr>
            <w:tcW w:w="1701" w:type="dxa"/>
            <w:shd w:val="clear" w:color="auto" w:fill="auto"/>
          </w:tcPr>
          <w:p w14:paraId="54F3FC82" w14:textId="77777777" w:rsidR="000243D5" w:rsidRPr="00EA7DB6" w:rsidRDefault="000243D5" w:rsidP="00AC4320">
            <w:pPr>
              <w:pStyle w:val="NoSpacing"/>
              <w:spacing w:line="276" w:lineRule="auto"/>
              <w:rPr>
                <w:rFonts w:cs="Calibri"/>
                <w:sz w:val="18"/>
                <w:szCs w:val="18"/>
              </w:rPr>
            </w:pPr>
            <w:r w:rsidRPr="006F5A95">
              <w:rPr>
                <w:rFonts w:cs="Calibri"/>
                <w:sz w:val="18"/>
                <w:szCs w:val="18"/>
              </w:rPr>
              <w:t>Professionalism</w:t>
            </w:r>
          </w:p>
        </w:tc>
        <w:tc>
          <w:tcPr>
            <w:tcW w:w="6095" w:type="dxa"/>
            <w:shd w:val="clear" w:color="auto" w:fill="auto"/>
          </w:tcPr>
          <w:p w14:paraId="2F2AE45D" w14:textId="77777777" w:rsidR="000243D5" w:rsidRPr="00EA7DB6" w:rsidRDefault="000243D5" w:rsidP="00AC4320">
            <w:pPr>
              <w:pStyle w:val="NoSpacing"/>
              <w:spacing w:line="276" w:lineRule="auto"/>
              <w:rPr>
                <w:rFonts w:cs="Calibri"/>
                <w:sz w:val="18"/>
                <w:szCs w:val="18"/>
              </w:rPr>
            </w:pPr>
            <w:r w:rsidRPr="006F5A95">
              <w:rPr>
                <w:rFonts w:cs="Calibri"/>
                <w:sz w:val="18"/>
                <w:szCs w:val="18"/>
              </w:rPr>
              <w:t>Management, educators and staff are collaborative, respectful and ethical</w:t>
            </w:r>
          </w:p>
        </w:tc>
      </w:tr>
      <w:tr w:rsidR="000243D5" w:rsidRPr="006F5A95" w14:paraId="41784DA0" w14:textId="77777777" w:rsidTr="000A5FAD">
        <w:trPr>
          <w:trHeight w:val="300"/>
        </w:trPr>
        <w:tc>
          <w:tcPr>
            <w:tcW w:w="1276" w:type="dxa"/>
            <w:tcBorders>
              <w:top w:val="single" w:sz="4" w:space="0" w:color="D1D1D1" w:themeColor="background2" w:themeShade="E6"/>
            </w:tcBorders>
            <w:shd w:val="clear" w:color="auto" w:fill="auto"/>
          </w:tcPr>
          <w:p w14:paraId="3B720369" w14:textId="77777777" w:rsidR="000243D5" w:rsidRPr="006F5A95" w:rsidRDefault="000243D5" w:rsidP="00AC4320">
            <w:pPr>
              <w:rPr>
                <w:rFonts w:cs="Calibri"/>
                <w:sz w:val="18"/>
                <w:szCs w:val="18"/>
              </w:rPr>
            </w:pPr>
            <w:r>
              <w:rPr>
                <w:rFonts w:cs="Calibri"/>
                <w:sz w:val="18"/>
                <w:szCs w:val="18"/>
              </w:rPr>
              <w:t>4.2.1</w:t>
            </w:r>
          </w:p>
        </w:tc>
        <w:tc>
          <w:tcPr>
            <w:tcW w:w="1701" w:type="dxa"/>
            <w:shd w:val="clear" w:color="auto" w:fill="auto"/>
          </w:tcPr>
          <w:p w14:paraId="1FF9B1DB" w14:textId="77777777" w:rsidR="000243D5" w:rsidRPr="006F5A95" w:rsidRDefault="000243D5" w:rsidP="00AC4320">
            <w:pPr>
              <w:pStyle w:val="NoSpacing"/>
              <w:spacing w:line="276" w:lineRule="auto"/>
              <w:rPr>
                <w:rFonts w:cs="Calibri"/>
                <w:sz w:val="18"/>
                <w:szCs w:val="18"/>
              </w:rPr>
            </w:pPr>
            <w:r w:rsidRPr="00EA7DB6">
              <w:rPr>
                <w:rFonts w:cs="Calibri"/>
                <w:sz w:val="18"/>
                <w:szCs w:val="18"/>
              </w:rPr>
              <w:t>Professional collaboration</w:t>
            </w:r>
          </w:p>
        </w:tc>
        <w:tc>
          <w:tcPr>
            <w:tcW w:w="6095" w:type="dxa"/>
            <w:shd w:val="clear" w:color="auto" w:fill="auto"/>
          </w:tcPr>
          <w:p w14:paraId="4928E8D0" w14:textId="77777777" w:rsidR="000243D5" w:rsidRPr="006F5A95" w:rsidRDefault="000243D5" w:rsidP="00AC4320">
            <w:pPr>
              <w:pStyle w:val="NoSpacing"/>
              <w:spacing w:line="276" w:lineRule="auto"/>
              <w:rPr>
                <w:rFonts w:cs="Calibri"/>
                <w:sz w:val="18"/>
                <w:szCs w:val="18"/>
              </w:rPr>
            </w:pPr>
            <w:r w:rsidRPr="00EA7DB6">
              <w:rPr>
                <w:rFonts w:cs="Calibri"/>
                <w:sz w:val="18"/>
                <w:szCs w:val="18"/>
              </w:rPr>
              <w:t>Management, educators and staff work with mutual respect and collaboratively, and challenge and learn from each other, recognising each other’s strengths and skills</w:t>
            </w:r>
          </w:p>
        </w:tc>
      </w:tr>
      <w:tr w:rsidR="000243D5" w:rsidRPr="006F5A95" w14:paraId="16F276E6" w14:textId="77777777" w:rsidTr="000A5FAD">
        <w:trPr>
          <w:trHeight w:val="300"/>
        </w:trPr>
        <w:tc>
          <w:tcPr>
            <w:tcW w:w="1276" w:type="dxa"/>
            <w:tcBorders>
              <w:top w:val="single" w:sz="4" w:space="0" w:color="D1D1D1" w:themeColor="background2" w:themeShade="E6"/>
            </w:tcBorders>
            <w:shd w:val="clear" w:color="auto" w:fill="auto"/>
          </w:tcPr>
          <w:p w14:paraId="3F46D9B4" w14:textId="77777777" w:rsidR="000243D5" w:rsidRDefault="000243D5" w:rsidP="00AC4320">
            <w:pPr>
              <w:rPr>
                <w:rFonts w:cs="Calibri"/>
                <w:sz w:val="18"/>
                <w:szCs w:val="18"/>
              </w:rPr>
            </w:pPr>
            <w:r w:rsidRPr="006F5A95">
              <w:rPr>
                <w:rFonts w:cs="Calibri"/>
                <w:sz w:val="18"/>
                <w:szCs w:val="18"/>
              </w:rPr>
              <w:t>4.2.2</w:t>
            </w:r>
          </w:p>
        </w:tc>
        <w:tc>
          <w:tcPr>
            <w:tcW w:w="1701" w:type="dxa"/>
            <w:shd w:val="clear" w:color="auto" w:fill="auto"/>
          </w:tcPr>
          <w:p w14:paraId="1C1A9B6B" w14:textId="77777777" w:rsidR="000243D5" w:rsidRPr="00EA7DB6" w:rsidRDefault="000243D5" w:rsidP="00AC4320">
            <w:pPr>
              <w:pStyle w:val="NoSpacing"/>
              <w:spacing w:line="276" w:lineRule="auto"/>
              <w:rPr>
                <w:rFonts w:cs="Calibri"/>
                <w:sz w:val="18"/>
                <w:szCs w:val="18"/>
              </w:rPr>
            </w:pPr>
            <w:r w:rsidRPr="006F5A95">
              <w:rPr>
                <w:rFonts w:cs="Calibri"/>
                <w:sz w:val="18"/>
                <w:szCs w:val="18"/>
              </w:rPr>
              <w:t>Professional standards</w:t>
            </w:r>
          </w:p>
        </w:tc>
        <w:tc>
          <w:tcPr>
            <w:tcW w:w="6095" w:type="dxa"/>
            <w:shd w:val="clear" w:color="auto" w:fill="auto"/>
          </w:tcPr>
          <w:p w14:paraId="43C92738" w14:textId="77777777" w:rsidR="000243D5" w:rsidRPr="00EA7DB6" w:rsidRDefault="000243D5" w:rsidP="00AC4320">
            <w:pPr>
              <w:pStyle w:val="NoSpacing"/>
              <w:spacing w:line="276" w:lineRule="auto"/>
              <w:rPr>
                <w:rFonts w:cs="Calibri"/>
                <w:sz w:val="18"/>
                <w:szCs w:val="18"/>
              </w:rPr>
            </w:pPr>
            <w:r w:rsidRPr="006F5A95">
              <w:rPr>
                <w:rFonts w:cs="Calibri"/>
                <w:sz w:val="18"/>
                <w:szCs w:val="18"/>
              </w:rPr>
              <w:t>Professional standards guide practice, interactions and relationships</w:t>
            </w:r>
          </w:p>
        </w:tc>
      </w:tr>
      <w:tr w:rsidR="000243D5" w:rsidRPr="006F5A95" w14:paraId="46E80B98" w14:textId="77777777" w:rsidTr="000A5FAD">
        <w:trPr>
          <w:trHeight w:val="300"/>
        </w:trPr>
        <w:tc>
          <w:tcPr>
            <w:tcW w:w="1276" w:type="dxa"/>
            <w:tcBorders>
              <w:top w:val="single" w:sz="4" w:space="0" w:color="D1D1D1" w:themeColor="background2" w:themeShade="E6"/>
            </w:tcBorders>
            <w:shd w:val="clear" w:color="auto" w:fill="auto"/>
          </w:tcPr>
          <w:p w14:paraId="6EC80A14" w14:textId="77777777" w:rsidR="000243D5" w:rsidRDefault="000243D5" w:rsidP="00AC4320">
            <w:pPr>
              <w:rPr>
                <w:rFonts w:cs="Calibri"/>
                <w:sz w:val="18"/>
                <w:szCs w:val="18"/>
              </w:rPr>
            </w:pPr>
            <w:r w:rsidRPr="006F5A95">
              <w:rPr>
                <w:rFonts w:cs="Calibri"/>
                <w:sz w:val="18"/>
                <w:szCs w:val="18"/>
              </w:rPr>
              <w:t>7.1</w:t>
            </w:r>
          </w:p>
        </w:tc>
        <w:tc>
          <w:tcPr>
            <w:tcW w:w="1701" w:type="dxa"/>
            <w:shd w:val="clear" w:color="auto" w:fill="auto"/>
          </w:tcPr>
          <w:p w14:paraId="0B3787C5" w14:textId="77777777" w:rsidR="000243D5" w:rsidRPr="00DC3D5B" w:rsidRDefault="000243D5" w:rsidP="00AC4320">
            <w:pPr>
              <w:pStyle w:val="NoSpacing"/>
              <w:spacing w:line="276" w:lineRule="auto"/>
              <w:rPr>
                <w:rFonts w:cs="Calibri"/>
                <w:sz w:val="18"/>
                <w:szCs w:val="18"/>
              </w:rPr>
            </w:pPr>
            <w:r w:rsidRPr="006F5A95">
              <w:rPr>
                <w:rFonts w:cs="Calibri"/>
                <w:sz w:val="18"/>
                <w:szCs w:val="18"/>
              </w:rPr>
              <w:t>Governance</w:t>
            </w:r>
          </w:p>
        </w:tc>
        <w:tc>
          <w:tcPr>
            <w:tcW w:w="6095" w:type="dxa"/>
            <w:shd w:val="clear" w:color="auto" w:fill="auto"/>
          </w:tcPr>
          <w:p w14:paraId="6C60569F" w14:textId="77777777" w:rsidR="000243D5" w:rsidRPr="00DC3D5B" w:rsidRDefault="000243D5" w:rsidP="00AC4320">
            <w:pPr>
              <w:pStyle w:val="NoSpacing"/>
              <w:rPr>
                <w:rFonts w:cs="Calibri"/>
                <w:sz w:val="18"/>
                <w:szCs w:val="18"/>
              </w:rPr>
            </w:pPr>
            <w:r w:rsidRPr="006F5A95">
              <w:rPr>
                <w:rFonts w:cs="Calibri"/>
                <w:sz w:val="18"/>
                <w:szCs w:val="18"/>
              </w:rPr>
              <w:t>Governance supports the operation of a quality service</w:t>
            </w:r>
          </w:p>
        </w:tc>
      </w:tr>
      <w:tr w:rsidR="000243D5" w:rsidRPr="006F5A95" w14:paraId="11FDD810" w14:textId="77777777" w:rsidTr="000A5FAD">
        <w:trPr>
          <w:trHeight w:val="300"/>
        </w:trPr>
        <w:tc>
          <w:tcPr>
            <w:tcW w:w="1276" w:type="dxa"/>
            <w:tcBorders>
              <w:top w:val="single" w:sz="4" w:space="0" w:color="D1D1D1" w:themeColor="background2" w:themeShade="E6"/>
            </w:tcBorders>
            <w:shd w:val="clear" w:color="auto" w:fill="auto"/>
          </w:tcPr>
          <w:p w14:paraId="4F11AD65" w14:textId="77777777" w:rsidR="000243D5" w:rsidRDefault="000243D5" w:rsidP="00AC4320">
            <w:pPr>
              <w:rPr>
                <w:rFonts w:cs="Calibri"/>
                <w:sz w:val="18"/>
                <w:szCs w:val="18"/>
              </w:rPr>
            </w:pPr>
            <w:r w:rsidRPr="006F5A95">
              <w:rPr>
                <w:rFonts w:cs="Calibri"/>
                <w:sz w:val="18"/>
                <w:szCs w:val="18"/>
              </w:rPr>
              <w:t>7.1.2</w:t>
            </w:r>
          </w:p>
        </w:tc>
        <w:tc>
          <w:tcPr>
            <w:tcW w:w="1701" w:type="dxa"/>
            <w:shd w:val="clear" w:color="auto" w:fill="auto"/>
          </w:tcPr>
          <w:p w14:paraId="7435DA19" w14:textId="77777777" w:rsidR="000243D5" w:rsidRDefault="000243D5" w:rsidP="00AC4320">
            <w:pPr>
              <w:pStyle w:val="NoSpacing"/>
              <w:spacing w:line="276" w:lineRule="auto"/>
              <w:rPr>
                <w:rFonts w:cs="Calibri"/>
                <w:sz w:val="18"/>
                <w:szCs w:val="18"/>
              </w:rPr>
            </w:pPr>
            <w:r w:rsidRPr="006F5A95">
              <w:rPr>
                <w:rFonts w:cs="Calibri"/>
                <w:sz w:val="18"/>
                <w:szCs w:val="18"/>
              </w:rPr>
              <w:t>Management systems</w:t>
            </w:r>
          </w:p>
        </w:tc>
        <w:tc>
          <w:tcPr>
            <w:tcW w:w="6095" w:type="dxa"/>
            <w:shd w:val="clear" w:color="auto" w:fill="auto"/>
          </w:tcPr>
          <w:p w14:paraId="50FCEC30" w14:textId="77777777" w:rsidR="000243D5" w:rsidRDefault="000243D5" w:rsidP="00AC4320">
            <w:pPr>
              <w:pStyle w:val="NoSpacing"/>
              <w:rPr>
                <w:rFonts w:cs="Calibri"/>
                <w:sz w:val="18"/>
                <w:szCs w:val="18"/>
              </w:rPr>
            </w:pPr>
            <w:r w:rsidRPr="006F5A95">
              <w:rPr>
                <w:rFonts w:cs="Calibri"/>
                <w:sz w:val="18"/>
                <w:szCs w:val="18"/>
              </w:rPr>
              <w:t>Systems are in place to manage risk and enable the effective management and operation of a quality service</w:t>
            </w:r>
          </w:p>
        </w:tc>
      </w:tr>
      <w:tr w:rsidR="000243D5" w:rsidRPr="006F5A95" w14:paraId="6CCE0351" w14:textId="77777777" w:rsidTr="000A5FAD">
        <w:trPr>
          <w:trHeight w:val="300"/>
        </w:trPr>
        <w:tc>
          <w:tcPr>
            <w:tcW w:w="1276" w:type="dxa"/>
            <w:tcBorders>
              <w:top w:val="single" w:sz="4" w:space="0" w:color="D1D1D1" w:themeColor="background2" w:themeShade="E6"/>
            </w:tcBorders>
            <w:shd w:val="clear" w:color="auto" w:fill="auto"/>
          </w:tcPr>
          <w:p w14:paraId="5256A37F" w14:textId="77777777" w:rsidR="000243D5" w:rsidRPr="006F5A95" w:rsidRDefault="000243D5" w:rsidP="00AC4320">
            <w:pPr>
              <w:rPr>
                <w:rFonts w:cs="Calibri"/>
                <w:sz w:val="18"/>
                <w:szCs w:val="18"/>
              </w:rPr>
            </w:pPr>
            <w:r w:rsidRPr="006F5A95">
              <w:rPr>
                <w:rFonts w:cs="Calibri"/>
                <w:sz w:val="18"/>
                <w:szCs w:val="18"/>
              </w:rPr>
              <w:t>7.2</w:t>
            </w:r>
          </w:p>
        </w:tc>
        <w:tc>
          <w:tcPr>
            <w:tcW w:w="1701" w:type="dxa"/>
            <w:shd w:val="clear" w:color="auto" w:fill="auto"/>
          </w:tcPr>
          <w:p w14:paraId="60CB1620" w14:textId="77777777" w:rsidR="000243D5" w:rsidRPr="006F5A95" w:rsidRDefault="000243D5" w:rsidP="00AC4320">
            <w:pPr>
              <w:pStyle w:val="NoSpacing"/>
              <w:spacing w:line="276" w:lineRule="auto"/>
              <w:rPr>
                <w:rFonts w:cs="Calibri"/>
                <w:sz w:val="18"/>
                <w:szCs w:val="18"/>
              </w:rPr>
            </w:pPr>
            <w:r w:rsidRPr="006F5A95">
              <w:rPr>
                <w:rFonts w:cs="Calibri"/>
                <w:sz w:val="18"/>
                <w:szCs w:val="18"/>
              </w:rPr>
              <w:t>Leadership</w:t>
            </w:r>
          </w:p>
        </w:tc>
        <w:tc>
          <w:tcPr>
            <w:tcW w:w="6095" w:type="dxa"/>
            <w:shd w:val="clear" w:color="auto" w:fill="auto"/>
          </w:tcPr>
          <w:p w14:paraId="6A1CC567" w14:textId="77777777" w:rsidR="000243D5" w:rsidRPr="006F5A95" w:rsidRDefault="000243D5" w:rsidP="00AC4320">
            <w:pPr>
              <w:pStyle w:val="NoSpacing"/>
              <w:rPr>
                <w:rFonts w:cs="Calibri"/>
                <w:sz w:val="18"/>
                <w:szCs w:val="18"/>
              </w:rPr>
            </w:pPr>
            <w:r w:rsidRPr="006F5A95">
              <w:rPr>
                <w:rFonts w:cs="Calibri"/>
                <w:sz w:val="18"/>
                <w:szCs w:val="18"/>
              </w:rPr>
              <w:t>Effective leadership builds and promotes a positive organisational culture and professional learning community</w:t>
            </w:r>
          </w:p>
        </w:tc>
      </w:tr>
      <w:tr w:rsidR="000243D5" w:rsidRPr="006F5A95" w14:paraId="10C112CB" w14:textId="77777777" w:rsidTr="000A5FAD">
        <w:trPr>
          <w:trHeight w:val="300"/>
        </w:trPr>
        <w:tc>
          <w:tcPr>
            <w:tcW w:w="1276" w:type="dxa"/>
            <w:tcBorders>
              <w:top w:val="single" w:sz="4" w:space="0" w:color="D1D1D1" w:themeColor="background2" w:themeShade="E6"/>
            </w:tcBorders>
            <w:shd w:val="clear" w:color="auto" w:fill="auto"/>
          </w:tcPr>
          <w:p w14:paraId="366220C7" w14:textId="77777777" w:rsidR="000243D5" w:rsidRPr="006F5A95" w:rsidRDefault="000243D5" w:rsidP="00AC4320">
            <w:pPr>
              <w:rPr>
                <w:rFonts w:cs="Calibri"/>
                <w:sz w:val="18"/>
                <w:szCs w:val="18"/>
              </w:rPr>
            </w:pPr>
            <w:r w:rsidRPr="006F5A95">
              <w:rPr>
                <w:rFonts w:cs="Calibri"/>
                <w:sz w:val="18"/>
                <w:szCs w:val="18"/>
              </w:rPr>
              <w:t>7.2.1</w:t>
            </w:r>
          </w:p>
        </w:tc>
        <w:tc>
          <w:tcPr>
            <w:tcW w:w="1701" w:type="dxa"/>
            <w:shd w:val="clear" w:color="auto" w:fill="auto"/>
          </w:tcPr>
          <w:p w14:paraId="6D9050C6" w14:textId="77777777" w:rsidR="000243D5" w:rsidRPr="006F5A95" w:rsidRDefault="000243D5" w:rsidP="00AC4320">
            <w:pPr>
              <w:pStyle w:val="NoSpacing"/>
              <w:spacing w:line="276" w:lineRule="auto"/>
              <w:rPr>
                <w:rFonts w:cs="Calibri"/>
                <w:sz w:val="18"/>
                <w:szCs w:val="18"/>
              </w:rPr>
            </w:pPr>
            <w:r w:rsidRPr="006F5A95">
              <w:rPr>
                <w:rFonts w:cs="Calibri"/>
                <w:sz w:val="18"/>
                <w:szCs w:val="18"/>
              </w:rPr>
              <w:t>Continuous improvement</w:t>
            </w:r>
          </w:p>
        </w:tc>
        <w:tc>
          <w:tcPr>
            <w:tcW w:w="6095" w:type="dxa"/>
            <w:shd w:val="clear" w:color="auto" w:fill="auto"/>
          </w:tcPr>
          <w:p w14:paraId="5477BE01" w14:textId="77777777" w:rsidR="000243D5" w:rsidRPr="006F5A95" w:rsidRDefault="000243D5" w:rsidP="00AC4320">
            <w:pPr>
              <w:pStyle w:val="NoSpacing"/>
              <w:rPr>
                <w:rFonts w:cs="Calibri"/>
                <w:sz w:val="18"/>
                <w:szCs w:val="18"/>
              </w:rPr>
            </w:pPr>
            <w:r w:rsidRPr="006F5A95">
              <w:rPr>
                <w:rFonts w:cs="Calibri"/>
                <w:sz w:val="18"/>
                <w:szCs w:val="18"/>
              </w:rPr>
              <w:t>There is an effective self-assessment and quality improvement process in place</w:t>
            </w:r>
          </w:p>
        </w:tc>
      </w:tr>
    </w:tbl>
    <w:p w14:paraId="59FAB4D6" w14:textId="77777777" w:rsidR="000243D5" w:rsidRDefault="000243D5" w:rsidP="00AC4320">
      <w:pPr>
        <w:spacing w:after="120" w:line="276" w:lineRule="auto"/>
        <w:rPr>
          <w:b/>
          <w:bCs/>
        </w:rPr>
      </w:pPr>
    </w:p>
    <w:p w14:paraId="01F84D56" w14:textId="77777777" w:rsidR="000243D5" w:rsidRPr="00EE08A6" w:rsidRDefault="000243D5" w:rsidP="00950EEC">
      <w:pPr>
        <w:keepNext/>
        <w:spacing w:after="120" w:line="276" w:lineRule="auto"/>
        <w:rPr>
          <w:b/>
          <w:bCs/>
        </w:rPr>
      </w:pPr>
      <w:r w:rsidRPr="00905C06">
        <w:rPr>
          <w:b/>
          <w:bCs/>
        </w:rPr>
        <w:t xml:space="preserve">National Principles for </w:t>
      </w:r>
      <w:r>
        <w:rPr>
          <w:b/>
          <w:bCs/>
        </w:rPr>
        <w:t xml:space="preserve">Child </w:t>
      </w:r>
      <w:r w:rsidRPr="00905C06">
        <w:rPr>
          <w:b/>
          <w:bCs/>
        </w:rPr>
        <w:t>Safe Organisations</w:t>
      </w:r>
    </w:p>
    <w:tbl>
      <w:tblPr>
        <w:tblW w:w="8931"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auto"/>
        </w:tblBorders>
        <w:tblLook w:val="04A0" w:firstRow="1" w:lastRow="0" w:firstColumn="1" w:lastColumn="0" w:noHBand="0" w:noVBand="1"/>
      </w:tblPr>
      <w:tblGrid>
        <w:gridCol w:w="8931"/>
      </w:tblGrid>
      <w:tr w:rsidR="000243D5" w:rsidRPr="001D6F72" w14:paraId="1176A126" w14:textId="77777777" w:rsidTr="000A5FAD">
        <w:trPr>
          <w:trHeight w:val="300"/>
        </w:trPr>
        <w:tc>
          <w:tcPr>
            <w:tcW w:w="8931" w:type="dxa"/>
            <w:shd w:val="clear" w:color="auto" w:fill="000000" w:themeFill="text1"/>
          </w:tcPr>
          <w:p w14:paraId="2DBB9CAF" w14:textId="77777777" w:rsidR="000243D5" w:rsidRPr="001D6F72" w:rsidRDefault="000243D5" w:rsidP="00950EEC">
            <w:pPr>
              <w:keepNext/>
              <w:spacing w:line="276" w:lineRule="auto"/>
              <w:rPr>
                <w:rFonts w:eastAsia="Times New Roman" w:cs="Calibri"/>
                <w:b/>
                <w:bCs/>
                <w:sz w:val="18"/>
                <w:szCs w:val="18"/>
                <w:lang w:val="en-US"/>
              </w:rPr>
            </w:pPr>
            <w:r w:rsidRPr="001D6F72">
              <w:rPr>
                <w:rFonts w:eastAsia="Times New Roman" w:cs="Calibri"/>
                <w:b/>
                <w:bCs/>
                <w:sz w:val="18"/>
                <w:szCs w:val="18"/>
                <w:lang w:val="en-US"/>
              </w:rPr>
              <w:t>Most relevant principles</w:t>
            </w:r>
          </w:p>
        </w:tc>
      </w:tr>
      <w:tr w:rsidR="000243D5" w14:paraId="15CB7593" w14:textId="77777777" w:rsidTr="000A5FAD">
        <w:trPr>
          <w:trHeight w:val="300"/>
        </w:trPr>
        <w:tc>
          <w:tcPr>
            <w:tcW w:w="8931" w:type="dxa"/>
            <w:shd w:val="clear" w:color="auto" w:fill="auto"/>
          </w:tcPr>
          <w:p w14:paraId="0F10E26F" w14:textId="77777777" w:rsidR="000243D5" w:rsidRPr="00EE08A6" w:rsidRDefault="000243D5" w:rsidP="00AC4320">
            <w:pPr>
              <w:spacing w:line="276" w:lineRule="auto"/>
              <w:rPr>
                <w:rFonts w:eastAsia="Times New Roman" w:cs="Calibri"/>
                <w:bCs/>
                <w:sz w:val="18"/>
                <w:szCs w:val="18"/>
                <w:lang w:val="en-US"/>
              </w:rPr>
            </w:pPr>
            <w:r w:rsidRPr="00EE08A6">
              <w:rPr>
                <w:bCs/>
                <w:sz w:val="18"/>
                <w:szCs w:val="18"/>
              </w:rPr>
              <w:t>Equity is upheld and diverse needs respected in policy and practice</w:t>
            </w:r>
          </w:p>
        </w:tc>
      </w:tr>
      <w:tr w:rsidR="000243D5" w14:paraId="3A3A876A" w14:textId="77777777" w:rsidTr="000A5FAD">
        <w:trPr>
          <w:trHeight w:val="300"/>
        </w:trPr>
        <w:tc>
          <w:tcPr>
            <w:tcW w:w="8931" w:type="dxa"/>
            <w:shd w:val="clear" w:color="auto" w:fill="auto"/>
          </w:tcPr>
          <w:p w14:paraId="396A3330" w14:textId="77777777" w:rsidR="000243D5" w:rsidRPr="00EE08A6" w:rsidRDefault="000243D5" w:rsidP="00AC4320">
            <w:pPr>
              <w:spacing w:line="276" w:lineRule="auto"/>
              <w:rPr>
                <w:rFonts w:eastAsia="Times New Roman" w:cs="Calibri"/>
                <w:bCs/>
                <w:sz w:val="18"/>
                <w:szCs w:val="18"/>
                <w:lang w:val="en-US"/>
              </w:rPr>
            </w:pPr>
            <w:r w:rsidRPr="00EE08A6">
              <w:rPr>
                <w:bCs/>
                <w:sz w:val="18"/>
                <w:szCs w:val="18"/>
              </w:rPr>
              <w:t>Policies and procedures document how the organisation is safe for children and young people</w:t>
            </w:r>
          </w:p>
        </w:tc>
      </w:tr>
    </w:tbl>
    <w:p w14:paraId="7269B237" w14:textId="77777777" w:rsidR="000243D5" w:rsidRPr="00385F8B" w:rsidRDefault="000243D5" w:rsidP="00465E80">
      <w:pPr>
        <w:pBdr>
          <w:bottom w:val="single" w:sz="4" w:space="1" w:color="auto"/>
        </w:pBdr>
        <w:spacing w:before="480" w:line="276" w:lineRule="auto"/>
        <w:rPr>
          <w:b/>
          <w:bCs/>
          <w:sz w:val="32"/>
          <w:szCs w:val="32"/>
        </w:rPr>
      </w:pPr>
      <w:r w:rsidRPr="00385F8B">
        <w:rPr>
          <w:b/>
          <w:bCs/>
          <w:sz w:val="32"/>
          <w:szCs w:val="32"/>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0243D5" w:rsidRPr="00905C06" w14:paraId="0E464F29" w14:textId="77777777" w:rsidTr="005F4CF4">
        <w:tc>
          <w:tcPr>
            <w:tcW w:w="1452" w:type="dxa"/>
          </w:tcPr>
          <w:p w14:paraId="5BE6D779" w14:textId="77777777" w:rsidR="000243D5" w:rsidRPr="00905C06" w:rsidRDefault="000243D5" w:rsidP="00090599">
            <w:pPr>
              <w:spacing w:line="276" w:lineRule="auto"/>
              <w:rPr>
                <w:sz w:val="18"/>
                <w:szCs w:val="18"/>
              </w:rPr>
            </w:pPr>
            <w:r w:rsidRPr="00905C06">
              <w:rPr>
                <w:sz w:val="18"/>
                <w:szCs w:val="18"/>
              </w:rPr>
              <w:t>Key Policies</w:t>
            </w:r>
          </w:p>
        </w:tc>
        <w:tc>
          <w:tcPr>
            <w:tcW w:w="7466" w:type="dxa"/>
          </w:tcPr>
          <w:p w14:paraId="41E52196" w14:textId="47705F0D" w:rsidR="000243D5" w:rsidRPr="00640F5C" w:rsidRDefault="000243D5" w:rsidP="00090599">
            <w:pPr>
              <w:spacing w:line="276" w:lineRule="auto"/>
              <w:rPr>
                <w:color w:val="000000" w:themeColor="text1"/>
                <w:sz w:val="18"/>
                <w:szCs w:val="18"/>
              </w:rPr>
            </w:pPr>
            <w:r w:rsidRPr="00640F5C">
              <w:rPr>
                <w:color w:val="000000" w:themeColor="text1"/>
                <w:sz w:val="18"/>
                <w:szCs w:val="18"/>
              </w:rPr>
              <w:t xml:space="preserve">Child Safe Environment Policy | Access and Inclusion Policy | Child Safe Code of Conduct | Child Protection Policy | Complaint Handling Policy | Governance and Management Policy | Enrolment Policy | Governance and Management Policy | Family and Community Partnerships Policy | Positive Relationships for Children Policy | Staff Communication Policy | Work Health and Safety Policy | Recruitment, Induction and Training Policy | Staff Code of Conduct | Child Safe Code of Conduct | Family and Visitors Code of Conduct | </w:t>
            </w:r>
          </w:p>
        </w:tc>
      </w:tr>
      <w:tr w:rsidR="000243D5" w:rsidRPr="00905C06" w14:paraId="32812462" w14:textId="77777777" w:rsidTr="005F4CF4">
        <w:tc>
          <w:tcPr>
            <w:tcW w:w="1452" w:type="dxa"/>
          </w:tcPr>
          <w:p w14:paraId="3A579F4D" w14:textId="77777777" w:rsidR="000243D5" w:rsidRPr="00905C06" w:rsidRDefault="000243D5" w:rsidP="00090599">
            <w:pPr>
              <w:spacing w:line="276" w:lineRule="auto"/>
              <w:rPr>
                <w:sz w:val="18"/>
                <w:szCs w:val="18"/>
              </w:rPr>
            </w:pPr>
            <w:r w:rsidRPr="00905C06">
              <w:rPr>
                <w:sz w:val="18"/>
                <w:szCs w:val="18"/>
              </w:rPr>
              <w:t>Procedures</w:t>
            </w:r>
          </w:p>
        </w:tc>
        <w:tc>
          <w:tcPr>
            <w:tcW w:w="7466" w:type="dxa"/>
          </w:tcPr>
          <w:p w14:paraId="4E872AC8" w14:textId="77777777" w:rsidR="000243D5" w:rsidRPr="006B5A9B" w:rsidRDefault="000243D5" w:rsidP="00090599">
            <w:pPr>
              <w:spacing w:line="276" w:lineRule="auto"/>
              <w:rPr>
                <w:sz w:val="18"/>
                <w:szCs w:val="18"/>
                <w:lang w:val="en-GB"/>
              </w:rPr>
            </w:pPr>
            <w:r>
              <w:rPr>
                <w:sz w:val="18"/>
                <w:szCs w:val="18"/>
                <w:lang w:val="en-GB"/>
              </w:rPr>
              <w:t>Roles and Responsibilities – Bullying, Harassment and Discrimination</w:t>
            </w:r>
          </w:p>
        </w:tc>
      </w:tr>
      <w:tr w:rsidR="000243D5" w:rsidRPr="00905C06" w14:paraId="3E954511" w14:textId="77777777" w:rsidTr="005F4CF4">
        <w:tc>
          <w:tcPr>
            <w:tcW w:w="1452" w:type="dxa"/>
          </w:tcPr>
          <w:p w14:paraId="1F5D8265" w14:textId="77777777" w:rsidR="000243D5" w:rsidRPr="00905C06" w:rsidRDefault="000243D5" w:rsidP="00090599">
            <w:pPr>
              <w:spacing w:line="276" w:lineRule="auto"/>
              <w:rPr>
                <w:sz w:val="18"/>
                <w:szCs w:val="18"/>
              </w:rPr>
            </w:pPr>
            <w:r>
              <w:rPr>
                <w:sz w:val="18"/>
                <w:szCs w:val="18"/>
              </w:rPr>
              <w:lastRenderedPageBreak/>
              <w:t>Resources</w:t>
            </w:r>
          </w:p>
        </w:tc>
        <w:tc>
          <w:tcPr>
            <w:tcW w:w="7466" w:type="dxa"/>
          </w:tcPr>
          <w:p w14:paraId="61601868" w14:textId="5A64ED25" w:rsidR="000243D5" w:rsidRPr="005F4CF4" w:rsidRDefault="000243D5" w:rsidP="00090599">
            <w:pPr>
              <w:spacing w:line="276" w:lineRule="auto"/>
              <w:rPr>
                <w:sz w:val="18"/>
                <w:szCs w:val="18"/>
                <w:lang w:val="en-GB"/>
              </w:rPr>
            </w:pPr>
            <w:r>
              <w:rPr>
                <w:sz w:val="18"/>
                <w:szCs w:val="18"/>
                <w:lang w:val="en-GB"/>
              </w:rPr>
              <w:t xml:space="preserve">Risk management of unacceptable behaviour (attached) | </w:t>
            </w:r>
            <w:r w:rsidRPr="000C07A4">
              <w:rPr>
                <w:sz w:val="18"/>
                <w:szCs w:val="18"/>
                <w:lang w:val="en-GB"/>
              </w:rPr>
              <w:t>Bullying, harassment and discrimination – quick guide</w:t>
            </w:r>
            <w:r>
              <w:rPr>
                <w:sz w:val="18"/>
                <w:szCs w:val="18"/>
                <w:lang w:val="en-GB"/>
              </w:rPr>
              <w:t xml:space="preserve"> (attached) |</w:t>
            </w:r>
            <w:hyperlink r:id="rId11" w:history="1">
              <w:r w:rsidRPr="008B74F9">
                <w:rPr>
                  <w:rStyle w:val="Hyperlink"/>
                  <w:rFonts w:eastAsiaTheme="minorHAnsi"/>
                  <w:sz w:val="18"/>
                  <w:szCs w:val="18"/>
                  <w:lang w:val="en-GB" w:eastAsia="en-US"/>
                </w:rPr>
                <w:t>H</w:t>
              </w:r>
              <w:proofErr w:type="spellStart"/>
              <w:r w:rsidRPr="008B74F9">
                <w:rPr>
                  <w:rStyle w:val="Hyperlink"/>
                  <w:sz w:val="18"/>
                  <w:szCs w:val="18"/>
                </w:rPr>
                <w:t>uman</w:t>
              </w:r>
              <w:proofErr w:type="spellEnd"/>
              <w:r w:rsidRPr="008B74F9">
                <w:rPr>
                  <w:rStyle w:val="Hyperlink"/>
                  <w:sz w:val="18"/>
                  <w:szCs w:val="18"/>
                </w:rPr>
                <w:t xml:space="preserve"> Rights Commission resources for complying with Positive Duty</w:t>
              </w:r>
            </w:hyperlink>
            <w:r w:rsidRPr="008B74F9">
              <w:rPr>
                <w:sz w:val="18"/>
                <w:szCs w:val="18"/>
              </w:rPr>
              <w:t xml:space="preserve"> </w:t>
            </w:r>
            <w:r w:rsidRPr="008B74F9">
              <w:rPr>
                <w:sz w:val="18"/>
                <w:szCs w:val="18"/>
                <w:lang w:val="en-GB"/>
              </w:rPr>
              <w:t xml:space="preserve">| </w:t>
            </w:r>
            <w:r>
              <w:rPr>
                <w:sz w:val="18"/>
                <w:szCs w:val="18"/>
                <w:lang w:val="en-GB"/>
              </w:rPr>
              <w:t xml:space="preserve"> </w:t>
            </w:r>
            <w:hyperlink r:id="rId12" w:history="1">
              <w:r w:rsidRPr="003C032F">
                <w:rPr>
                  <w:rStyle w:val="Hyperlink"/>
                  <w:sz w:val="18"/>
                  <w:szCs w:val="18"/>
                  <w:lang w:val="en-GB"/>
                </w:rPr>
                <w:t>Safe Work Australia Model Code of Practice – Managing Psychosocial Hazards at Work</w:t>
              </w:r>
            </w:hyperlink>
          </w:p>
        </w:tc>
      </w:tr>
    </w:tbl>
    <w:p w14:paraId="7F877D9B" w14:textId="77777777" w:rsidR="000243D5" w:rsidRDefault="000243D5" w:rsidP="000C07A4">
      <w:pPr>
        <w:pBdr>
          <w:bottom w:val="single" w:sz="4" w:space="1" w:color="auto"/>
        </w:pBdr>
        <w:spacing w:before="360" w:after="240" w:line="276" w:lineRule="auto"/>
        <w:rPr>
          <w:b/>
          <w:bCs/>
          <w:sz w:val="32"/>
          <w:szCs w:val="32"/>
        </w:rPr>
      </w:pPr>
      <w:r>
        <w:rPr>
          <w:b/>
          <w:bCs/>
          <w:sz w:val="32"/>
          <w:szCs w:val="32"/>
        </w:rPr>
        <w:t>SOURCES</w:t>
      </w:r>
    </w:p>
    <w:p w14:paraId="0BEA9ABF" w14:textId="77777777" w:rsidR="000243D5" w:rsidRPr="002B4D45" w:rsidRDefault="000243D5" w:rsidP="002B4D45">
      <w:pPr>
        <w:spacing w:afterLines="60" w:after="144" w:line="276" w:lineRule="auto"/>
        <w:rPr>
          <w:noProof/>
          <w:sz w:val="18"/>
          <w:szCs w:val="18"/>
        </w:rPr>
      </w:pPr>
      <w:r w:rsidRPr="006A1459">
        <w:rPr>
          <w:noProof/>
          <w:sz w:val="18"/>
          <w:szCs w:val="18"/>
        </w:rPr>
        <w:t xml:space="preserve">Education and </w:t>
      </w:r>
      <w:r w:rsidRPr="000243D5">
        <w:rPr>
          <w:noProof/>
          <w:sz w:val="18"/>
          <w:szCs w:val="18"/>
        </w:rPr>
        <w:t>Care Services National Law and Regulations | National Quality Standard | Australian Human Rights Commission | WA Equal Opportunity Commission</w:t>
      </w:r>
      <w:r>
        <w:rPr>
          <w:noProof/>
          <w:sz w:val="18"/>
          <w:szCs w:val="18"/>
        </w:rPr>
        <w:t xml:space="preserve"> | </w:t>
      </w:r>
      <w:r w:rsidRPr="002B4D45">
        <w:rPr>
          <w:noProof/>
          <w:sz w:val="18"/>
          <w:szCs w:val="18"/>
        </w:rPr>
        <w:t>Fair Work Ombudsman resources on bullying</w:t>
      </w:r>
      <w:r>
        <w:rPr>
          <w:noProof/>
          <w:sz w:val="18"/>
          <w:szCs w:val="18"/>
        </w:rPr>
        <w:t xml:space="preserve"> | </w:t>
      </w:r>
      <w:r w:rsidRPr="002B4D45">
        <w:rPr>
          <w:noProof/>
          <w:sz w:val="18"/>
          <w:szCs w:val="18"/>
        </w:rPr>
        <w:t>Attorney General’s resources for anti-discrimination</w:t>
      </w:r>
      <w:r>
        <w:rPr>
          <w:noProof/>
          <w:sz w:val="18"/>
          <w:szCs w:val="18"/>
        </w:rPr>
        <w:t xml:space="preserve"> | </w:t>
      </w:r>
      <w:r w:rsidRPr="002B4D45">
        <w:rPr>
          <w:noProof/>
          <w:sz w:val="18"/>
          <w:szCs w:val="18"/>
        </w:rPr>
        <w:t xml:space="preserve">Australian Human Rights Commission resources </w:t>
      </w:r>
      <w:r>
        <w:rPr>
          <w:noProof/>
          <w:sz w:val="18"/>
          <w:szCs w:val="18"/>
        </w:rPr>
        <w:t xml:space="preserve"> | </w:t>
      </w:r>
      <w:r w:rsidRPr="002B4D45">
        <w:rPr>
          <w:noProof/>
          <w:sz w:val="18"/>
          <w:szCs w:val="18"/>
        </w:rPr>
        <w:t>Model WHS Codes of Practice – guide to managing psychosocial hazards at work; Sexual and gender-based harassment</w:t>
      </w:r>
      <w:r>
        <w:rPr>
          <w:noProof/>
          <w:sz w:val="18"/>
          <w:szCs w:val="18"/>
        </w:rPr>
        <w:t xml:space="preserve"> | </w:t>
      </w:r>
      <w:r w:rsidRPr="002B4D45">
        <w:rPr>
          <w:noProof/>
          <w:sz w:val="18"/>
          <w:szCs w:val="18"/>
        </w:rPr>
        <w:t xml:space="preserve">Work Safe Australian - Guide for preventing and responding to workplace bullying </w:t>
      </w:r>
    </w:p>
    <w:p w14:paraId="423F5965" w14:textId="77777777" w:rsidR="000243D5" w:rsidRPr="00905C06" w:rsidRDefault="000243D5" w:rsidP="00465E80">
      <w:pPr>
        <w:pBdr>
          <w:bottom w:val="single" w:sz="4" w:space="1" w:color="auto"/>
        </w:pBdr>
        <w:spacing w:before="480" w:line="276" w:lineRule="auto"/>
        <w:rPr>
          <w:b/>
          <w:bCs/>
          <w:sz w:val="32"/>
          <w:szCs w:val="32"/>
        </w:rPr>
      </w:pPr>
      <w:r w:rsidRPr="00905C06">
        <w:rPr>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0243D5" w:rsidRPr="00905C06" w14:paraId="350B137A" w14:textId="77777777" w:rsidTr="005F4CF4">
        <w:tc>
          <w:tcPr>
            <w:tcW w:w="1418" w:type="dxa"/>
          </w:tcPr>
          <w:p w14:paraId="13554086" w14:textId="77777777" w:rsidR="000243D5" w:rsidRPr="00905C06" w:rsidRDefault="000243D5" w:rsidP="00502F28">
            <w:pPr>
              <w:spacing w:afterLines="60" w:after="144" w:line="276" w:lineRule="auto"/>
              <w:rPr>
                <w:sz w:val="18"/>
                <w:szCs w:val="18"/>
              </w:rPr>
            </w:pPr>
            <w:r w:rsidRPr="00905C06">
              <w:rPr>
                <w:sz w:val="18"/>
                <w:szCs w:val="18"/>
              </w:rPr>
              <w:t xml:space="preserve">Approval </w:t>
            </w:r>
          </w:p>
        </w:tc>
        <w:tc>
          <w:tcPr>
            <w:tcW w:w="7608" w:type="dxa"/>
          </w:tcPr>
          <w:p w14:paraId="48991D6F" w14:textId="683A689A" w:rsidR="000243D5" w:rsidRPr="003D0856" w:rsidRDefault="00640F5C" w:rsidP="00502F28">
            <w:pPr>
              <w:spacing w:afterLines="60" w:after="144" w:line="276" w:lineRule="auto"/>
              <w:rPr>
                <w:color w:val="FF0000"/>
                <w:sz w:val="18"/>
                <w:szCs w:val="18"/>
              </w:rPr>
            </w:pPr>
            <w:r w:rsidRPr="00640F5C">
              <w:rPr>
                <w:color w:val="000000" w:themeColor="text1"/>
                <w:sz w:val="18"/>
                <w:szCs w:val="18"/>
              </w:rPr>
              <w:t>Management, Educators, Families</w:t>
            </w:r>
          </w:p>
        </w:tc>
      </w:tr>
      <w:tr w:rsidR="000243D5" w:rsidRPr="00905C06" w14:paraId="41328005" w14:textId="77777777" w:rsidTr="005F4CF4">
        <w:tc>
          <w:tcPr>
            <w:tcW w:w="1418" w:type="dxa"/>
          </w:tcPr>
          <w:p w14:paraId="04F6F53B" w14:textId="77777777" w:rsidR="000243D5" w:rsidRPr="00905C06" w:rsidRDefault="000243D5" w:rsidP="00502F28">
            <w:pPr>
              <w:spacing w:afterLines="60" w:after="144" w:line="276" w:lineRule="auto"/>
              <w:rPr>
                <w:sz w:val="18"/>
                <w:szCs w:val="18"/>
              </w:rPr>
            </w:pPr>
            <w:r w:rsidRPr="00905C06">
              <w:rPr>
                <w:sz w:val="18"/>
                <w:szCs w:val="18"/>
              </w:rPr>
              <w:t>Review</w:t>
            </w:r>
          </w:p>
        </w:tc>
        <w:tc>
          <w:tcPr>
            <w:tcW w:w="7608" w:type="dxa"/>
          </w:tcPr>
          <w:p w14:paraId="112A9DF8" w14:textId="77777777" w:rsidR="000243D5" w:rsidRDefault="000243D5" w:rsidP="00502F28">
            <w:pPr>
              <w:spacing w:afterLines="60" w:after="144" w:line="276" w:lineRule="auto"/>
              <w:rPr>
                <w:sz w:val="18"/>
                <w:szCs w:val="18"/>
                <w:lang w:val="en-US"/>
              </w:rPr>
            </w:pPr>
            <w:r w:rsidRPr="00905C06">
              <w:rPr>
                <w:sz w:val="18"/>
                <w:szCs w:val="18"/>
              </w:rPr>
              <w:t xml:space="preserve">Reviewed annually and when there are changes that may affect </w:t>
            </w:r>
            <w:r>
              <w:rPr>
                <w:sz w:val="18"/>
                <w:szCs w:val="18"/>
              </w:rPr>
              <w:t xml:space="preserve">this policy or related procedures. </w:t>
            </w:r>
            <w:r w:rsidRPr="00905C06">
              <w:rPr>
                <w:sz w:val="18"/>
                <w:szCs w:val="18"/>
                <w:lang w:val="en-US"/>
              </w:rPr>
              <w:t>The review will include checks to ensure the document reflects current legislation, continues to be effective, or whether any changes and additional training are required</w:t>
            </w:r>
          </w:p>
          <w:p w14:paraId="2AFAFC27" w14:textId="17912475" w:rsidR="000243D5" w:rsidRPr="003D0856" w:rsidRDefault="000243D5" w:rsidP="00502F28">
            <w:pPr>
              <w:spacing w:afterLines="60" w:after="144" w:line="276" w:lineRule="auto"/>
              <w:rPr>
                <w:color w:val="FF0000"/>
                <w:sz w:val="18"/>
                <w:szCs w:val="18"/>
              </w:rPr>
            </w:pPr>
            <w:r>
              <w:rPr>
                <w:sz w:val="18"/>
                <w:szCs w:val="18"/>
                <w:lang w:val="en-US"/>
              </w:rPr>
              <w:t xml:space="preserve">Reviewed: </w:t>
            </w:r>
            <w:r w:rsidR="00640F5C">
              <w:rPr>
                <w:sz w:val="18"/>
                <w:szCs w:val="18"/>
                <w:lang w:val="en-US"/>
              </w:rPr>
              <w:t>20/11/2025</w:t>
            </w:r>
          </w:p>
          <w:p w14:paraId="79A81B76" w14:textId="3FD781A7" w:rsidR="000243D5" w:rsidRPr="003D0856" w:rsidRDefault="000243D5" w:rsidP="00502F28">
            <w:pPr>
              <w:spacing w:afterLines="60" w:after="144" w:line="276" w:lineRule="auto"/>
              <w:rPr>
                <w:color w:val="FF0000"/>
                <w:sz w:val="18"/>
                <w:szCs w:val="18"/>
              </w:rPr>
            </w:pPr>
            <w:r w:rsidRPr="003D0856">
              <w:rPr>
                <w:color w:val="000000" w:themeColor="text1"/>
                <w:sz w:val="18"/>
                <w:szCs w:val="18"/>
              </w:rPr>
              <w:t xml:space="preserve">Date for next review: </w:t>
            </w:r>
            <w:r w:rsidR="00640F5C">
              <w:rPr>
                <w:color w:val="000000" w:themeColor="text1"/>
                <w:sz w:val="18"/>
                <w:szCs w:val="18"/>
              </w:rPr>
              <w:t>20/11/2026</w:t>
            </w:r>
          </w:p>
        </w:tc>
      </w:tr>
    </w:tbl>
    <w:p w14:paraId="496606EC" w14:textId="77777777" w:rsidR="000243D5" w:rsidRDefault="000243D5" w:rsidP="00602C6B">
      <w:pPr>
        <w:spacing w:afterLines="60" w:after="144" w:line="276" w:lineRule="auto"/>
        <w:jc w:val="right"/>
        <w:rPr>
          <w:b/>
          <w:bCs/>
        </w:rPr>
      </w:pPr>
    </w:p>
    <w:p w14:paraId="6A247408" w14:textId="77777777" w:rsidR="000243D5" w:rsidRDefault="000243D5">
      <w:pPr>
        <w:rPr>
          <w:b/>
          <w:bCs/>
        </w:rPr>
      </w:pPr>
      <w:r>
        <w:rPr>
          <w:b/>
          <w:bCs/>
        </w:rPr>
        <w:br w:type="page"/>
      </w:r>
    </w:p>
    <w:p w14:paraId="1384511E" w14:textId="77777777" w:rsidR="000243D5" w:rsidRPr="00602C6B" w:rsidRDefault="000243D5" w:rsidP="00602C6B">
      <w:pPr>
        <w:spacing w:afterLines="60" w:after="144" w:line="276" w:lineRule="auto"/>
        <w:jc w:val="right"/>
        <w:rPr>
          <w:b/>
          <w:bCs/>
        </w:rPr>
      </w:pPr>
      <w:r w:rsidRPr="00602C6B">
        <w:rPr>
          <w:b/>
          <w:bCs/>
        </w:rPr>
        <w:lastRenderedPageBreak/>
        <w:t>APPENDIX A</w:t>
      </w:r>
    </w:p>
    <w:p w14:paraId="5628A930" w14:textId="77777777" w:rsidR="000243D5" w:rsidRPr="00CB2163" w:rsidRDefault="000243D5" w:rsidP="00602C6B">
      <w:pPr>
        <w:pBdr>
          <w:bottom w:val="single" w:sz="4" w:space="1" w:color="auto"/>
        </w:pBdr>
        <w:spacing w:afterLines="60" w:after="144" w:line="276" w:lineRule="auto"/>
        <w:rPr>
          <w:b/>
          <w:bCs/>
          <w:sz w:val="32"/>
          <w:szCs w:val="32"/>
        </w:rPr>
      </w:pPr>
      <w:r w:rsidRPr="00CB2163">
        <w:rPr>
          <w:b/>
          <w:bCs/>
          <w:sz w:val="32"/>
          <w:szCs w:val="32"/>
        </w:rPr>
        <w:t>ROLES AND RESPONSIBILITIES</w:t>
      </w:r>
      <w:r>
        <w:rPr>
          <w:b/>
          <w:bCs/>
          <w:sz w:val="32"/>
          <w:szCs w:val="32"/>
        </w:rPr>
        <w:t xml:space="preserve"> – Bullying, harassment and discrimination</w:t>
      </w:r>
    </w:p>
    <w:tbl>
      <w:tblPr>
        <w:tblStyle w:val="PlainTable2"/>
        <w:tblW w:w="9072"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0243D5" w:rsidRPr="00905C06" w14:paraId="300BBEED"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shd w:val="clear" w:color="auto" w:fill="000000" w:themeFill="text1"/>
          </w:tcPr>
          <w:p w14:paraId="70EF869A" w14:textId="77777777" w:rsidR="000243D5" w:rsidRPr="00905C06" w:rsidRDefault="000243D5" w:rsidP="00602C6B">
            <w:pPr>
              <w:spacing w:afterLines="60" w:after="144" w:line="276" w:lineRule="auto"/>
              <w:rPr>
                <w:i/>
                <w:iCs/>
              </w:rPr>
            </w:pPr>
            <w:r w:rsidRPr="00905C06">
              <w:t>Approved provider responsibilities (not limited to)</w:t>
            </w:r>
          </w:p>
        </w:tc>
      </w:tr>
      <w:tr w:rsidR="000243D5" w:rsidRPr="00F21CCE" w14:paraId="4FEC4169" w14:textId="77777777" w:rsidTr="00DB47BC">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4DA86309" w14:textId="77777777" w:rsidR="000243D5" w:rsidRPr="00C920EC" w:rsidRDefault="000243D5" w:rsidP="00F21CCE">
            <w:pPr>
              <w:spacing w:afterLines="60" w:after="144" w:line="276" w:lineRule="auto"/>
              <w:rPr>
                <w:b w:val="0"/>
                <w:bCs w:val="0"/>
              </w:rPr>
            </w:pPr>
            <w:r w:rsidRPr="00F21CCE">
              <w:rPr>
                <w:b w:val="0"/>
                <w:bCs w:val="0"/>
              </w:rPr>
              <w:t xml:space="preserve">Ensure our service meets its obligations under the </w:t>
            </w:r>
            <w:r w:rsidRPr="00F21CCE">
              <w:rPr>
                <w:b w:val="0"/>
                <w:bCs w:val="0"/>
                <w:i/>
                <w:iCs/>
              </w:rPr>
              <w:t>Education and Care Services National Law</w:t>
            </w:r>
            <w:r w:rsidRPr="00F21CCE">
              <w:rPr>
                <w:b w:val="0"/>
                <w:bCs w:val="0"/>
              </w:rPr>
              <w:t xml:space="preserve"> and </w:t>
            </w:r>
            <w:r w:rsidRPr="00F21CCE">
              <w:rPr>
                <w:b w:val="0"/>
                <w:bCs w:val="0"/>
                <w:i/>
                <w:iCs/>
              </w:rPr>
              <w:t>Regulations</w:t>
            </w:r>
            <w:r>
              <w:rPr>
                <w:b w:val="0"/>
                <w:bCs w:val="0"/>
                <w:i/>
                <w:iCs/>
              </w:rPr>
              <w:t xml:space="preserve"> </w:t>
            </w:r>
            <w:r>
              <w:rPr>
                <w:b w:val="0"/>
                <w:bCs w:val="0"/>
              </w:rPr>
              <w:t>and the relevant legislation</w:t>
            </w:r>
          </w:p>
        </w:tc>
      </w:tr>
      <w:tr w:rsidR="000243D5" w:rsidRPr="00905C06" w14:paraId="5FC6ECDA"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5963DA0" w14:textId="77777777" w:rsidR="000243D5" w:rsidRPr="00B721E8" w:rsidRDefault="000243D5" w:rsidP="00602C6B">
            <w:pPr>
              <w:spacing w:afterLines="60" w:after="144" w:line="276" w:lineRule="auto"/>
            </w:pPr>
            <w:r w:rsidRPr="00905C06">
              <w:rPr>
                <w:b w:val="0"/>
                <w:bCs w:val="0"/>
              </w:rPr>
              <w:t>Ensure that our service’s governance, management, operations, policies, plans, (including risk management/action plans), systems, practices and procedures for</w:t>
            </w:r>
            <w:r>
              <w:rPr>
                <w:b w:val="0"/>
                <w:bCs w:val="0"/>
              </w:rPr>
              <w:t xml:space="preserve"> unacceptable behaviour (including bullying, harassment and discrimination) are</w:t>
            </w:r>
            <w:r w:rsidRPr="00905C06">
              <w:rPr>
                <w:b w:val="0"/>
                <w:bCs w:val="0"/>
              </w:rPr>
              <w:t xml:space="preserve"> appropriate in practice, </w:t>
            </w:r>
            <w:r>
              <w:rPr>
                <w:b w:val="0"/>
                <w:bCs w:val="0"/>
              </w:rPr>
              <w:t xml:space="preserve">up-to-date, </w:t>
            </w:r>
            <w:r w:rsidRPr="00905C06">
              <w:rPr>
                <w:b w:val="0"/>
                <w:bCs w:val="0"/>
              </w:rPr>
              <w:t>best practice</w:t>
            </w:r>
            <w:r>
              <w:rPr>
                <w:b w:val="0"/>
                <w:bCs w:val="0"/>
              </w:rPr>
              <w:t>,</w:t>
            </w:r>
            <w:r w:rsidRPr="00905C06">
              <w:rPr>
                <w:b w:val="0"/>
                <w:bCs w:val="0"/>
              </w:rPr>
              <w:t xml:space="preserve"> and comply with all </w:t>
            </w:r>
            <w:r>
              <w:rPr>
                <w:b w:val="0"/>
                <w:bCs w:val="0"/>
              </w:rPr>
              <w:t xml:space="preserve">relevant legislation, standards and guidelines </w:t>
            </w:r>
          </w:p>
        </w:tc>
      </w:tr>
      <w:tr w:rsidR="000243D5" w:rsidRPr="00905C06" w14:paraId="63F99750"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6D795D34" w14:textId="77777777" w:rsidR="000243D5" w:rsidRPr="00905C06" w:rsidRDefault="000243D5" w:rsidP="00602C6B">
            <w:pPr>
              <w:spacing w:afterLines="60" w:after="144" w:line="276" w:lineRule="auto"/>
              <w:rPr>
                <w:b w:val="0"/>
                <w:bCs w:val="0"/>
              </w:rPr>
            </w:pPr>
            <w:r w:rsidRPr="00905C06">
              <w:rPr>
                <w:b w:val="0"/>
                <w:bCs w:val="0"/>
              </w:rPr>
              <w:t xml:space="preserve">Ensure this </w:t>
            </w:r>
            <w:r w:rsidRPr="00F21CCE">
              <w:rPr>
                <w:b w:val="0"/>
                <w:bCs w:val="0"/>
                <w:u w:val="single"/>
              </w:rPr>
              <w:t>Bullying, Harassment and Discrimination Policy</w:t>
            </w:r>
            <w:r w:rsidRPr="00F21CCE">
              <w:rPr>
                <w:u w:val="single"/>
              </w:rPr>
              <w:t xml:space="preserve"> </w:t>
            </w:r>
            <w:r>
              <w:rPr>
                <w:b w:val="0"/>
                <w:bCs w:val="0"/>
              </w:rPr>
              <w:t>and related procedures are</w:t>
            </w:r>
            <w:r w:rsidRPr="00905C06">
              <w:rPr>
                <w:b w:val="0"/>
                <w:bCs w:val="0"/>
              </w:rPr>
              <w:t xml:space="preserve"> in place and available for inspection</w:t>
            </w:r>
          </w:p>
        </w:tc>
      </w:tr>
      <w:tr w:rsidR="000243D5" w:rsidRPr="00905C06" w14:paraId="12DB5505"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792EC8D4" w14:textId="77777777" w:rsidR="000243D5" w:rsidRPr="00905C06" w:rsidRDefault="000243D5" w:rsidP="00602C6B">
            <w:pPr>
              <w:spacing w:afterLines="60" w:after="144" w:line="276" w:lineRule="auto"/>
              <w:rPr>
                <w:b w:val="0"/>
                <w:bCs w:val="0"/>
              </w:rPr>
            </w:pPr>
            <w:r w:rsidRPr="00905C06">
              <w:rPr>
                <w:b w:val="0"/>
                <w:bCs w:val="0"/>
              </w:rPr>
              <w:t xml:space="preserve">Take reasonable steps to ensure our </w:t>
            </w:r>
            <w:r w:rsidRPr="00F21CCE">
              <w:rPr>
                <w:b w:val="0"/>
                <w:bCs w:val="0"/>
                <w:u w:val="single"/>
              </w:rPr>
              <w:t>Bullying, Harassment and Discrimination Policy</w:t>
            </w:r>
            <w:r w:rsidRPr="00F21CCE">
              <w:rPr>
                <w:u w:val="single"/>
              </w:rPr>
              <w:t xml:space="preserve"> </w:t>
            </w:r>
            <w:r>
              <w:rPr>
                <w:b w:val="0"/>
                <w:bCs w:val="0"/>
              </w:rPr>
              <w:t>and related procedures are</w:t>
            </w:r>
            <w:r w:rsidRPr="00905C06">
              <w:rPr>
                <w:b w:val="0"/>
                <w:bCs w:val="0"/>
              </w:rPr>
              <w:t xml:space="preserve"> followed (e.g. through clear and accessible communication, and systemised inductions, training and monitoring of all staff – including volunteers, students)</w:t>
            </w:r>
            <w:r>
              <w:rPr>
                <w:b w:val="0"/>
                <w:bCs w:val="0"/>
              </w:rPr>
              <w:t xml:space="preserve"> </w:t>
            </w:r>
          </w:p>
        </w:tc>
      </w:tr>
      <w:tr w:rsidR="000243D5" w:rsidRPr="00905C06" w14:paraId="15B00B29"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35958CB" w14:textId="77777777" w:rsidR="000243D5" w:rsidRDefault="000243D5" w:rsidP="00602C6B">
            <w:pPr>
              <w:spacing w:afterLines="60" w:after="144" w:line="276" w:lineRule="auto"/>
              <w:rPr>
                <w:b w:val="0"/>
                <w:bCs w:val="0"/>
              </w:rPr>
            </w:pPr>
            <w:r>
              <w:rPr>
                <w:b w:val="0"/>
                <w:bCs w:val="0"/>
              </w:rPr>
              <w:t>Do not engage in any unacceptable behaviour. Promote a safe and respectful workplace, and be a role model for staff</w:t>
            </w:r>
          </w:p>
        </w:tc>
      </w:tr>
      <w:tr w:rsidR="000243D5" w:rsidRPr="00905C06" w14:paraId="747A453A"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1DA8EC34" w14:textId="77777777" w:rsidR="000243D5" w:rsidRDefault="000243D5" w:rsidP="00602C6B">
            <w:pPr>
              <w:spacing w:afterLines="60" w:after="144" w:line="276" w:lineRule="auto"/>
              <w:rPr>
                <w:b w:val="0"/>
                <w:bCs w:val="0"/>
              </w:rPr>
            </w:pPr>
            <w:r>
              <w:rPr>
                <w:b w:val="0"/>
                <w:bCs w:val="0"/>
              </w:rPr>
              <w:t>Ensure there are adequate resources for training and awareness to prevent unacceptable behaviour</w:t>
            </w:r>
          </w:p>
        </w:tc>
      </w:tr>
      <w:tr w:rsidR="000243D5" w:rsidRPr="00905C06" w14:paraId="5EE7C0E6"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1BEC712" w14:textId="77777777" w:rsidR="000243D5" w:rsidRPr="00F21CCE" w:rsidRDefault="000243D5" w:rsidP="00602C6B">
            <w:pPr>
              <w:spacing w:afterLines="60" w:after="144" w:line="276" w:lineRule="auto"/>
              <w:rPr>
                <w:b w:val="0"/>
                <w:bCs w:val="0"/>
              </w:rPr>
            </w:pPr>
            <w:r>
              <w:rPr>
                <w:b w:val="0"/>
                <w:bCs w:val="0"/>
              </w:rPr>
              <w:t>Respond to any reports of unacceptable behaviour according to relevant policies and procedures. Implement strategies to prevent the behaviour/conduct</w:t>
            </w:r>
          </w:p>
        </w:tc>
      </w:tr>
      <w:tr w:rsidR="000243D5" w:rsidRPr="00905C06" w14:paraId="5FBA2DD5"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7BE01CB4" w14:textId="77777777" w:rsidR="000243D5" w:rsidRPr="00905C06" w:rsidRDefault="000243D5" w:rsidP="00602C6B">
            <w:pPr>
              <w:spacing w:afterLines="60" w:after="144" w:line="276" w:lineRule="auto"/>
              <w:rPr>
                <w:b w:val="0"/>
                <w:bCs w:val="0"/>
              </w:rPr>
            </w:pPr>
            <w:r w:rsidRPr="00905C06">
              <w:rPr>
                <w:b w:val="0"/>
                <w:bCs w:val="0"/>
              </w:rPr>
              <w:t xml:space="preserve">Regularly review this </w:t>
            </w:r>
            <w:r w:rsidRPr="00F21CCE">
              <w:rPr>
                <w:b w:val="0"/>
                <w:bCs w:val="0"/>
                <w:u w:val="single"/>
              </w:rPr>
              <w:t>Bullying, Harassment and Discrimination Policy</w:t>
            </w:r>
            <w:r w:rsidRPr="00F21CCE">
              <w:rPr>
                <w:u w:val="single"/>
              </w:rPr>
              <w:t xml:space="preserve"> </w:t>
            </w:r>
            <w:r>
              <w:rPr>
                <w:b w:val="0"/>
                <w:bCs w:val="0"/>
              </w:rPr>
              <w:t>and related procedures i</w:t>
            </w:r>
            <w:r w:rsidRPr="00905C06">
              <w:rPr>
                <w:b w:val="0"/>
                <w:bCs w:val="0"/>
              </w:rPr>
              <w:t>n consultation with children, families, communities and staff</w:t>
            </w:r>
          </w:p>
        </w:tc>
      </w:tr>
      <w:tr w:rsidR="000243D5" w:rsidRPr="00905C06" w14:paraId="5369A90F"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47D3BBE" w14:textId="77777777" w:rsidR="000243D5" w:rsidRPr="00905C06" w:rsidRDefault="000243D5" w:rsidP="00602C6B">
            <w:pPr>
              <w:spacing w:afterLines="60" w:after="144" w:line="276" w:lineRule="auto"/>
              <w:rPr>
                <w:b w:val="0"/>
                <w:bCs w:val="0"/>
              </w:rPr>
            </w:pPr>
            <w:r w:rsidRPr="00905C06">
              <w:rPr>
                <w:b w:val="0"/>
                <w:bCs w:val="0"/>
              </w:rPr>
              <w:t xml:space="preserve">Notify families at least 14 days before changing this </w:t>
            </w:r>
            <w:r w:rsidRPr="00F21CCE">
              <w:rPr>
                <w:b w:val="0"/>
                <w:bCs w:val="0"/>
                <w:u w:val="single"/>
              </w:rPr>
              <w:t>Bullying, Harassment and Discrimination Policy</w:t>
            </w:r>
            <w:r w:rsidRPr="00F21CCE">
              <w:rPr>
                <w:u w:val="single"/>
              </w:rPr>
              <w:t xml:space="preserve"> </w:t>
            </w:r>
            <w:r w:rsidRPr="00905C06">
              <w:rPr>
                <w:b w:val="0"/>
                <w:bCs w:val="0"/>
              </w:rPr>
              <w:t>if the changes will: affect the fees charged or the way they are collected; or significantly impact the service’s education and care of children; or significantly impact the family’s ability to utilise the service</w:t>
            </w:r>
          </w:p>
        </w:tc>
      </w:tr>
    </w:tbl>
    <w:p w14:paraId="178797C4" w14:textId="77777777" w:rsidR="000243D5" w:rsidRPr="00905C06" w:rsidRDefault="000243D5"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0243D5" w:rsidRPr="00905C06" w14:paraId="782DF9CC"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47D60295" w14:textId="77777777" w:rsidR="000243D5" w:rsidRPr="00905C06" w:rsidRDefault="000243D5" w:rsidP="00602C6B">
            <w:pPr>
              <w:spacing w:afterLines="60" w:after="144" w:line="276" w:lineRule="auto"/>
              <w:rPr>
                <w:i/>
                <w:iCs/>
              </w:rPr>
            </w:pPr>
            <w:r w:rsidRPr="00905C06">
              <w:t>Nominated supervisor / persons in day-to-day charge responsibilities (not limited to)</w:t>
            </w:r>
          </w:p>
        </w:tc>
      </w:tr>
      <w:tr w:rsidR="000243D5" w:rsidRPr="00905C06" w14:paraId="05A03893" w14:textId="77777777" w:rsidTr="0068476B">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16D507FD" w14:textId="77777777" w:rsidR="000243D5" w:rsidRPr="00C920EC" w:rsidRDefault="000243D5" w:rsidP="00F21CCE">
            <w:pPr>
              <w:spacing w:afterLines="60" w:after="144" w:line="276" w:lineRule="auto"/>
            </w:pPr>
            <w:r w:rsidRPr="00905C06">
              <w:rPr>
                <w:b w:val="0"/>
                <w:bCs w:val="0"/>
              </w:rPr>
              <w:t xml:space="preserve">Ensure our service meets its obligations under the </w:t>
            </w:r>
            <w:r w:rsidRPr="00905C06">
              <w:rPr>
                <w:b w:val="0"/>
                <w:bCs w:val="0"/>
                <w:i/>
                <w:iCs/>
              </w:rPr>
              <w:t>Education and Care Services National Law</w:t>
            </w:r>
            <w:r w:rsidRPr="00905C06">
              <w:rPr>
                <w:b w:val="0"/>
                <w:bCs w:val="0"/>
              </w:rPr>
              <w:t xml:space="preserve"> and </w:t>
            </w:r>
            <w:r w:rsidRPr="00905C06">
              <w:rPr>
                <w:b w:val="0"/>
                <w:bCs w:val="0"/>
                <w:i/>
                <w:iCs/>
              </w:rPr>
              <w:t>Regulation</w:t>
            </w:r>
            <w:r>
              <w:rPr>
                <w:b w:val="0"/>
                <w:bCs w:val="0"/>
                <w:i/>
                <w:iCs/>
              </w:rPr>
              <w:t xml:space="preserve">s </w:t>
            </w:r>
            <w:r>
              <w:rPr>
                <w:b w:val="0"/>
                <w:bCs w:val="0"/>
              </w:rPr>
              <w:t>and the relevant legislation</w:t>
            </w:r>
          </w:p>
        </w:tc>
      </w:tr>
      <w:tr w:rsidR="000243D5" w:rsidRPr="00905C06" w14:paraId="1AABB1FD"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6EA713B3" w14:textId="77777777" w:rsidR="000243D5" w:rsidRPr="00B721E8" w:rsidRDefault="000243D5" w:rsidP="00602C6B">
            <w:pPr>
              <w:spacing w:afterLines="60" w:after="144" w:line="276" w:lineRule="auto"/>
            </w:pPr>
            <w:r w:rsidRPr="00905C06">
              <w:rPr>
                <w:b w:val="0"/>
                <w:bCs w:val="0"/>
              </w:rPr>
              <w:t>Support the approved provider to ensure that our service’s</w:t>
            </w:r>
            <w:r>
              <w:rPr>
                <w:b w:val="0"/>
                <w:bCs w:val="0"/>
              </w:rPr>
              <w:t xml:space="preserve"> </w:t>
            </w:r>
            <w:r w:rsidRPr="00905C06">
              <w:rPr>
                <w:b w:val="0"/>
                <w:bCs w:val="0"/>
              </w:rPr>
              <w:t xml:space="preserve">management, operations, policies, plans, (including risk management/action plans), systems, practices and procedures </w:t>
            </w:r>
            <w:r>
              <w:rPr>
                <w:b w:val="0"/>
                <w:bCs w:val="0"/>
              </w:rPr>
              <w:t xml:space="preserve">unacceptable behaviour (including bullying, harassment and discrimination) </w:t>
            </w:r>
            <w:r w:rsidRPr="00905C06">
              <w:rPr>
                <w:b w:val="0"/>
                <w:bCs w:val="0"/>
              </w:rPr>
              <w:t xml:space="preserve">are appropriate in practice, </w:t>
            </w:r>
            <w:r>
              <w:rPr>
                <w:b w:val="0"/>
                <w:bCs w:val="0"/>
              </w:rPr>
              <w:t xml:space="preserve">up-to-date, </w:t>
            </w:r>
            <w:r w:rsidRPr="00905C06">
              <w:rPr>
                <w:b w:val="0"/>
                <w:bCs w:val="0"/>
              </w:rPr>
              <w:t>best practice</w:t>
            </w:r>
            <w:r>
              <w:rPr>
                <w:b w:val="0"/>
                <w:bCs w:val="0"/>
              </w:rPr>
              <w:t>,</w:t>
            </w:r>
            <w:r w:rsidRPr="00905C06">
              <w:rPr>
                <w:b w:val="0"/>
                <w:bCs w:val="0"/>
              </w:rPr>
              <w:t xml:space="preserve"> and comply with all </w:t>
            </w:r>
            <w:r>
              <w:rPr>
                <w:b w:val="0"/>
                <w:bCs w:val="0"/>
              </w:rPr>
              <w:t>relevant legislation, standards and guidelines</w:t>
            </w:r>
          </w:p>
        </w:tc>
      </w:tr>
      <w:tr w:rsidR="000243D5" w:rsidRPr="00905C06" w14:paraId="45EDB419"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7D80968" w14:textId="77777777" w:rsidR="000243D5" w:rsidRPr="00905C06" w:rsidRDefault="000243D5" w:rsidP="00602C6B">
            <w:pPr>
              <w:spacing w:afterLines="60" w:after="144" w:line="276" w:lineRule="auto"/>
              <w:rPr>
                <w:b w:val="0"/>
                <w:bCs w:val="0"/>
              </w:rPr>
            </w:pPr>
            <w:r w:rsidRPr="00905C06">
              <w:rPr>
                <w:b w:val="0"/>
                <w:bCs w:val="0"/>
              </w:rPr>
              <w:lastRenderedPageBreak/>
              <w:t xml:space="preserve">Implement this </w:t>
            </w:r>
            <w:r w:rsidRPr="00F21CCE">
              <w:rPr>
                <w:b w:val="0"/>
                <w:bCs w:val="0"/>
                <w:u w:val="single"/>
              </w:rPr>
              <w:t>Bullying, Harassment and Discrimination Policy</w:t>
            </w:r>
            <w:r w:rsidRPr="00F21CCE">
              <w:rPr>
                <w:u w:val="single"/>
              </w:rPr>
              <w:t xml:space="preserve"> </w:t>
            </w:r>
            <w:r w:rsidRPr="0026334A">
              <w:rPr>
                <w:b w:val="0"/>
                <w:bCs w:val="0"/>
              </w:rPr>
              <w:t>and related procedures</w:t>
            </w:r>
          </w:p>
        </w:tc>
      </w:tr>
      <w:tr w:rsidR="000243D5" w:rsidRPr="00905C06" w14:paraId="1584DB7B"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4B22EA57" w14:textId="77777777" w:rsidR="000243D5" w:rsidRPr="00905C06" w:rsidRDefault="000243D5" w:rsidP="00602C6B">
            <w:pPr>
              <w:spacing w:afterLines="60" w:after="144" w:line="276" w:lineRule="auto"/>
              <w:rPr>
                <w:b w:val="0"/>
                <w:bCs w:val="0"/>
              </w:rPr>
            </w:pPr>
            <w:r>
              <w:rPr>
                <w:b w:val="0"/>
                <w:bCs w:val="0"/>
              </w:rPr>
              <w:t>T</w:t>
            </w:r>
            <w:r w:rsidRPr="00905C06">
              <w:rPr>
                <w:b w:val="0"/>
                <w:bCs w:val="0"/>
              </w:rPr>
              <w:t xml:space="preserve">ake reasonable steps to ensure </w:t>
            </w:r>
            <w:r w:rsidRPr="00F21CCE">
              <w:rPr>
                <w:b w:val="0"/>
                <w:bCs w:val="0"/>
                <w:u w:val="single"/>
              </w:rPr>
              <w:t>Bullying, Harassment and Discrimination Policy</w:t>
            </w:r>
            <w:r w:rsidRPr="00F21CCE">
              <w:rPr>
                <w:u w:val="single"/>
              </w:rPr>
              <w:t xml:space="preserve"> </w:t>
            </w:r>
            <w:r w:rsidRPr="0026334A">
              <w:rPr>
                <w:b w:val="0"/>
                <w:bCs w:val="0"/>
              </w:rPr>
              <w:t>and related procedures</w:t>
            </w:r>
            <w:r w:rsidRPr="00905C06">
              <w:rPr>
                <w:b w:val="0"/>
                <w:bCs w:val="0"/>
              </w:rPr>
              <w:t xml:space="preserve"> </w:t>
            </w:r>
            <w:r>
              <w:rPr>
                <w:b w:val="0"/>
                <w:bCs w:val="0"/>
              </w:rPr>
              <w:t xml:space="preserve">are </w:t>
            </w:r>
            <w:r w:rsidRPr="00905C06">
              <w:rPr>
                <w:b w:val="0"/>
                <w:bCs w:val="0"/>
              </w:rPr>
              <w:t>followed (e.g. through clear and accessible communication, and systemised inductions, training and monitoring of all staff – including volunteers, students)</w:t>
            </w:r>
          </w:p>
        </w:tc>
      </w:tr>
      <w:tr w:rsidR="000243D5" w:rsidRPr="00905C06" w14:paraId="780AD9EC" w14:textId="77777777" w:rsidTr="0068476B">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4E4C94A" w14:textId="77777777" w:rsidR="000243D5" w:rsidRDefault="000243D5" w:rsidP="0068476B">
            <w:pPr>
              <w:spacing w:afterLines="60" w:after="144" w:line="276" w:lineRule="auto"/>
              <w:rPr>
                <w:b w:val="0"/>
                <w:bCs w:val="0"/>
              </w:rPr>
            </w:pPr>
            <w:r>
              <w:rPr>
                <w:b w:val="0"/>
                <w:bCs w:val="0"/>
              </w:rPr>
              <w:t>Do not engage in any unacceptable behaviour. Promote a safe and respectful workplace and be a role model to staff</w:t>
            </w:r>
          </w:p>
        </w:tc>
      </w:tr>
      <w:tr w:rsidR="000243D5" w:rsidRPr="00905C06" w14:paraId="4FD49AC4" w14:textId="77777777" w:rsidTr="0068476B">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53571BDC" w14:textId="77777777" w:rsidR="000243D5" w:rsidRDefault="000243D5" w:rsidP="0068476B">
            <w:pPr>
              <w:spacing w:afterLines="60" w:after="144" w:line="276" w:lineRule="auto"/>
              <w:rPr>
                <w:b w:val="0"/>
                <w:bCs w:val="0"/>
              </w:rPr>
            </w:pPr>
            <w:r>
              <w:rPr>
                <w:b w:val="0"/>
                <w:bCs w:val="0"/>
              </w:rPr>
              <w:t>Ensure staff, families and visitors are aware of their rights and responsibilities</w:t>
            </w:r>
          </w:p>
        </w:tc>
      </w:tr>
      <w:tr w:rsidR="000243D5" w:rsidRPr="00905C06" w14:paraId="48F2A5BA" w14:textId="77777777" w:rsidTr="0068476B">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A4234DC" w14:textId="77777777" w:rsidR="000243D5" w:rsidRPr="00F21CCE" w:rsidRDefault="000243D5" w:rsidP="0068476B">
            <w:pPr>
              <w:spacing w:afterLines="60" w:after="144" w:line="276" w:lineRule="auto"/>
              <w:rPr>
                <w:b w:val="0"/>
                <w:bCs w:val="0"/>
              </w:rPr>
            </w:pPr>
            <w:r>
              <w:rPr>
                <w:b w:val="0"/>
                <w:bCs w:val="0"/>
              </w:rPr>
              <w:t>Respond to any reports of unacceptable behaviour according to relevant policies and procedures. Implement strategies to prevent the behaviour/conduct</w:t>
            </w:r>
          </w:p>
        </w:tc>
      </w:tr>
      <w:tr w:rsidR="000243D5" w:rsidRPr="00905C06" w14:paraId="0936B562"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1FCCA731" w14:textId="77777777" w:rsidR="000243D5" w:rsidRPr="00905C06" w:rsidRDefault="000243D5" w:rsidP="00602C6B">
            <w:pPr>
              <w:spacing w:afterLines="60" w:after="144" w:line="276" w:lineRule="auto"/>
              <w:rPr>
                <w:b w:val="0"/>
                <w:bCs w:val="0"/>
              </w:rPr>
            </w:pPr>
            <w:r w:rsidRPr="00905C06">
              <w:rPr>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12D91505" w14:textId="77777777" w:rsidR="000243D5" w:rsidRPr="00905C06" w:rsidRDefault="000243D5"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0243D5" w:rsidRPr="00905C06" w14:paraId="2B97808E"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2D081EEF" w14:textId="77777777" w:rsidR="000243D5" w:rsidRPr="00905C06" w:rsidRDefault="000243D5" w:rsidP="00602C6B">
            <w:pPr>
              <w:spacing w:afterLines="60" w:after="144" w:line="276" w:lineRule="auto"/>
              <w:rPr>
                <w:i/>
                <w:iCs/>
              </w:rPr>
            </w:pPr>
            <w:r w:rsidRPr="00905C06">
              <w:t>Educator / other staff responsibilities (not limited to)</w:t>
            </w:r>
          </w:p>
        </w:tc>
      </w:tr>
      <w:tr w:rsidR="000243D5" w:rsidRPr="00905C06" w14:paraId="1955B5DC"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E2B973B" w14:textId="77777777" w:rsidR="000243D5" w:rsidRPr="00905C06" w:rsidRDefault="000243D5" w:rsidP="00602C6B">
            <w:pPr>
              <w:spacing w:afterLines="60" w:after="144" w:line="276" w:lineRule="auto"/>
              <w:rPr>
                <w:b w:val="0"/>
                <w:bCs w:val="0"/>
              </w:rPr>
            </w:pPr>
            <w:r w:rsidRPr="00905C06">
              <w:rPr>
                <w:b w:val="0"/>
                <w:bCs w:val="0"/>
              </w:rPr>
              <w:t xml:space="preserve">Follow this </w:t>
            </w:r>
            <w:r w:rsidRPr="00F21CCE">
              <w:rPr>
                <w:b w:val="0"/>
                <w:bCs w:val="0"/>
                <w:u w:val="single"/>
              </w:rPr>
              <w:t>Bullying, Harassment and Discrimination Policy</w:t>
            </w:r>
            <w:r w:rsidRPr="00F21CCE">
              <w:rPr>
                <w:u w:val="single"/>
              </w:rPr>
              <w:t xml:space="preserve"> </w:t>
            </w:r>
            <w:r w:rsidRPr="0026334A">
              <w:rPr>
                <w:b w:val="0"/>
                <w:bCs w:val="0"/>
              </w:rPr>
              <w:t>and related procedures</w:t>
            </w:r>
            <w:r>
              <w:rPr>
                <w:b w:val="0"/>
                <w:bCs w:val="0"/>
              </w:rPr>
              <w:t>. Do not engage in any unacceptable behaviour</w:t>
            </w:r>
          </w:p>
        </w:tc>
      </w:tr>
      <w:tr w:rsidR="000243D5" w:rsidRPr="00905C06" w14:paraId="7B70EF26" w14:textId="77777777" w:rsidTr="00F21CCE">
        <w:trPr>
          <w:trHeight w:val="341"/>
        </w:trPr>
        <w:tc>
          <w:tcPr>
            <w:cnfStyle w:val="001000000000" w:firstRow="0" w:lastRow="0" w:firstColumn="1" w:lastColumn="0" w:oddVBand="0" w:evenVBand="0" w:oddHBand="0" w:evenHBand="0" w:firstRowFirstColumn="0" w:firstRowLastColumn="0" w:lastRowFirstColumn="0" w:lastRowLastColumn="0"/>
            <w:tcW w:w="9072" w:type="dxa"/>
          </w:tcPr>
          <w:p w14:paraId="082E8354" w14:textId="77777777" w:rsidR="000243D5" w:rsidRPr="00905C06" w:rsidRDefault="000243D5" w:rsidP="00602C6B">
            <w:pPr>
              <w:spacing w:afterLines="60" w:after="144" w:line="276" w:lineRule="auto"/>
              <w:rPr>
                <w:b w:val="0"/>
                <w:bCs w:val="0"/>
              </w:rPr>
            </w:pPr>
            <w:r>
              <w:rPr>
                <w:b w:val="0"/>
                <w:bCs w:val="0"/>
              </w:rPr>
              <w:t>Report concerns or incidents of unacceptable behaviour (inc. bullying, harassment or discrimination). If reporting on behalf of another person, make sure to get their consent. Support colleagues, families and visitors to make reports of unacceptable behaviour</w:t>
            </w:r>
          </w:p>
        </w:tc>
      </w:tr>
      <w:tr w:rsidR="000243D5" w:rsidRPr="00905C06" w14:paraId="550EE7B6"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6938981" w14:textId="77777777" w:rsidR="000243D5" w:rsidRDefault="000243D5" w:rsidP="00F21CCE">
            <w:pPr>
              <w:spacing w:afterLines="60" w:after="144" w:line="276" w:lineRule="auto"/>
              <w:rPr>
                <w:b w:val="0"/>
                <w:bCs w:val="0"/>
              </w:rPr>
            </w:pPr>
            <w:r>
              <w:rPr>
                <w:b w:val="0"/>
                <w:bCs w:val="0"/>
              </w:rPr>
              <w:t xml:space="preserve">Participate in training and awareness activities </w:t>
            </w:r>
          </w:p>
        </w:tc>
      </w:tr>
      <w:tr w:rsidR="000243D5" w:rsidRPr="00905C06" w14:paraId="13C79AB3"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7DC26C1" w14:textId="77777777" w:rsidR="000243D5" w:rsidRPr="00905C06" w:rsidRDefault="000243D5" w:rsidP="00F21CCE">
            <w:pPr>
              <w:spacing w:afterLines="60" w:after="144" w:line="276" w:lineRule="auto"/>
              <w:rPr>
                <w:b w:val="0"/>
                <w:bCs w:val="0"/>
              </w:rPr>
            </w:pPr>
            <w:r>
              <w:rPr>
                <w:b w:val="0"/>
                <w:bCs w:val="0"/>
              </w:rPr>
              <w:t>Contribute to maintaining a safe, healthy, respectful, inclusive environment in which diversity is valued</w:t>
            </w:r>
          </w:p>
        </w:tc>
      </w:tr>
      <w:tr w:rsidR="000243D5" w:rsidRPr="00905C06" w14:paraId="2190159D"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B867DAC" w14:textId="77777777" w:rsidR="000243D5" w:rsidRPr="00905C06" w:rsidRDefault="000243D5" w:rsidP="00F21CCE">
            <w:pPr>
              <w:spacing w:afterLines="60" w:after="144" w:line="276" w:lineRule="auto"/>
              <w:rPr>
                <w:b w:val="0"/>
                <w:bCs w:val="0"/>
              </w:rPr>
            </w:pPr>
            <w:r w:rsidRPr="00905C06">
              <w:rPr>
                <w:b w:val="0"/>
                <w:bCs w:val="0"/>
              </w:rPr>
              <w:t>Contribute to policy and procedure reviews and risk assessments and plans</w:t>
            </w:r>
            <w:r>
              <w:rPr>
                <w:b w:val="0"/>
                <w:bCs w:val="0"/>
              </w:rPr>
              <w:t>, and participate in relevant training and professional development opportunities</w:t>
            </w:r>
          </w:p>
        </w:tc>
      </w:tr>
    </w:tbl>
    <w:p w14:paraId="2F99F1B1" w14:textId="77777777" w:rsidR="000243D5" w:rsidRPr="00905C06" w:rsidRDefault="000243D5"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0243D5" w:rsidRPr="00905C06" w14:paraId="23D90D5E"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3FD9DBFB" w14:textId="77777777" w:rsidR="000243D5" w:rsidRPr="00905C06" w:rsidRDefault="000243D5" w:rsidP="00602C6B">
            <w:pPr>
              <w:spacing w:afterLines="60" w:after="144" w:line="276" w:lineRule="auto"/>
              <w:rPr>
                <w:i/>
                <w:iCs/>
              </w:rPr>
            </w:pPr>
            <w:r w:rsidRPr="00905C06">
              <w:t xml:space="preserve">Families </w:t>
            </w:r>
            <w:r>
              <w:t xml:space="preserve">and </w:t>
            </w:r>
            <w:proofErr w:type="gramStart"/>
            <w:r>
              <w:t>visitors</w:t>
            </w:r>
            <w:proofErr w:type="gramEnd"/>
            <w:r>
              <w:t xml:space="preserve"> </w:t>
            </w:r>
            <w:r w:rsidRPr="00905C06">
              <w:t>responsibilities (not limited to)</w:t>
            </w:r>
          </w:p>
        </w:tc>
      </w:tr>
      <w:tr w:rsidR="000243D5" w:rsidRPr="00905C06" w14:paraId="081B3EE0"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8E2992D" w14:textId="77777777" w:rsidR="000243D5" w:rsidRPr="00DC5D78" w:rsidRDefault="000243D5" w:rsidP="00602C6B">
            <w:pPr>
              <w:spacing w:afterLines="60" w:after="144" w:line="276" w:lineRule="auto"/>
              <w:rPr>
                <w:b w:val="0"/>
                <w:bCs w:val="0"/>
              </w:rPr>
            </w:pPr>
            <w:r>
              <w:rPr>
                <w:b w:val="0"/>
                <w:bCs w:val="0"/>
              </w:rPr>
              <w:t>Treat staff, children, and families with respect. Do not engage in any unacceptable behaviour</w:t>
            </w:r>
          </w:p>
        </w:tc>
      </w:tr>
      <w:tr w:rsidR="000243D5" w:rsidRPr="00905C06" w14:paraId="134115C3"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1847BD97" w14:textId="77777777" w:rsidR="000243D5" w:rsidRDefault="000243D5" w:rsidP="00602C6B">
            <w:pPr>
              <w:spacing w:afterLines="60" w:after="144" w:line="276" w:lineRule="auto"/>
              <w:rPr>
                <w:b w:val="0"/>
                <w:bCs w:val="0"/>
              </w:rPr>
            </w:pPr>
            <w:r>
              <w:rPr>
                <w:b w:val="0"/>
                <w:bCs w:val="0"/>
              </w:rPr>
              <w:t>Follow service policies on workplace conduct</w:t>
            </w:r>
          </w:p>
        </w:tc>
      </w:tr>
      <w:tr w:rsidR="000243D5" w:rsidRPr="00905C06" w14:paraId="07F90DF9"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2EC8D64" w14:textId="77777777" w:rsidR="000243D5" w:rsidRDefault="000243D5" w:rsidP="00602C6B">
            <w:pPr>
              <w:spacing w:afterLines="60" w:after="144" w:line="276" w:lineRule="auto"/>
              <w:rPr>
                <w:b w:val="0"/>
                <w:bCs w:val="0"/>
              </w:rPr>
            </w:pPr>
            <w:r>
              <w:rPr>
                <w:b w:val="0"/>
                <w:bCs w:val="0"/>
              </w:rPr>
              <w:t>Raise any concerns with the appropriate person (see Complaint Handling Policy)</w:t>
            </w:r>
          </w:p>
        </w:tc>
      </w:tr>
      <w:tr w:rsidR="000243D5" w:rsidRPr="00905C06" w14:paraId="3C429663"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7899B85C" w14:textId="77777777" w:rsidR="000243D5" w:rsidRPr="004D3A8D" w:rsidRDefault="000243D5" w:rsidP="00602C6B">
            <w:pPr>
              <w:spacing w:afterLines="60" w:after="144" w:line="276" w:lineRule="auto"/>
              <w:rPr>
                <w:b w:val="0"/>
                <w:bCs w:val="0"/>
              </w:rPr>
            </w:pPr>
            <w:r>
              <w:rPr>
                <w:b w:val="0"/>
                <w:bCs w:val="0"/>
              </w:rPr>
              <w:t>Ensure interactions with staff are professional and appropriate</w:t>
            </w:r>
          </w:p>
        </w:tc>
      </w:tr>
    </w:tbl>
    <w:p w14:paraId="61901C45" w14:textId="77777777" w:rsidR="000243D5" w:rsidRDefault="000243D5" w:rsidP="00E34BC8">
      <w:pPr>
        <w:spacing w:afterLines="60" w:after="144" w:line="276" w:lineRule="auto"/>
        <w:jc w:val="right"/>
        <w:rPr>
          <w:b/>
          <w:bCs/>
          <w:iCs/>
        </w:rPr>
      </w:pPr>
    </w:p>
    <w:p w14:paraId="709967C4" w14:textId="77777777" w:rsidR="000243D5" w:rsidRDefault="000243D5">
      <w:pPr>
        <w:rPr>
          <w:b/>
          <w:bCs/>
          <w:iCs/>
        </w:rPr>
      </w:pPr>
      <w:r>
        <w:rPr>
          <w:b/>
          <w:bCs/>
          <w:iCs/>
        </w:rPr>
        <w:br w:type="page"/>
      </w:r>
    </w:p>
    <w:p w14:paraId="482ECF33" w14:textId="77777777" w:rsidR="000243D5" w:rsidRPr="00905C06" w:rsidRDefault="000243D5" w:rsidP="00F939AF">
      <w:pPr>
        <w:spacing w:afterLines="60" w:after="144" w:line="276" w:lineRule="auto"/>
        <w:jc w:val="right"/>
        <w:rPr>
          <w:b/>
          <w:bCs/>
        </w:rPr>
      </w:pPr>
      <w:r w:rsidRPr="00905C06">
        <w:rPr>
          <w:b/>
          <w:bCs/>
        </w:rPr>
        <w:lastRenderedPageBreak/>
        <w:t xml:space="preserve">APPENDIX </w:t>
      </w:r>
      <w:r>
        <w:rPr>
          <w:b/>
          <w:bCs/>
        </w:rPr>
        <w:t>B</w:t>
      </w:r>
    </w:p>
    <w:p w14:paraId="46CFC140" w14:textId="77777777" w:rsidR="000243D5" w:rsidRPr="00905C06" w:rsidRDefault="000243D5" w:rsidP="000B2C94">
      <w:pPr>
        <w:pBdr>
          <w:bottom w:val="single" w:sz="4" w:space="1" w:color="auto"/>
        </w:pBdr>
        <w:spacing w:afterLines="60" w:after="144" w:line="276" w:lineRule="auto"/>
        <w:rPr>
          <w:b/>
          <w:sz w:val="28"/>
          <w:szCs w:val="28"/>
        </w:rPr>
      </w:pPr>
      <w:r>
        <w:rPr>
          <w:b/>
          <w:sz w:val="28"/>
          <w:szCs w:val="28"/>
        </w:rPr>
        <w:t>RESOURCE –</w:t>
      </w:r>
      <w:r w:rsidRPr="00905C06">
        <w:rPr>
          <w:b/>
          <w:sz w:val="28"/>
          <w:szCs w:val="28"/>
        </w:rPr>
        <w:t xml:space="preserve"> </w:t>
      </w:r>
      <w:r>
        <w:rPr>
          <w:b/>
          <w:sz w:val="28"/>
          <w:szCs w:val="28"/>
        </w:rPr>
        <w:t>Risk management of unacceptable behaviour</w:t>
      </w:r>
    </w:p>
    <w:p w14:paraId="2B359968" w14:textId="77777777" w:rsidR="000243D5" w:rsidRDefault="000243D5" w:rsidP="00D84FCF">
      <w:pPr>
        <w:spacing w:after="120" w:line="276" w:lineRule="auto"/>
        <w:rPr>
          <w:iCs/>
        </w:rPr>
      </w:pPr>
      <w:r>
        <w:rPr>
          <w:iCs/>
        </w:rPr>
        <w:t xml:space="preserve">Discrimination, bullying, harassment, sexual and sex-based harassment, aggressive and violent behaviour can all cause psychological harm to a person </w:t>
      </w:r>
      <w:r w:rsidRPr="00331AA5">
        <w:rPr>
          <w:iCs/>
        </w:rPr>
        <w:t>(e.g., harm someone’s mental hea</w:t>
      </w:r>
      <w:r>
        <w:rPr>
          <w:iCs/>
        </w:rPr>
        <w:t>l</w:t>
      </w:r>
      <w:r w:rsidRPr="00331AA5">
        <w:rPr>
          <w:iCs/>
        </w:rPr>
        <w:t>th</w:t>
      </w:r>
      <w:r>
        <w:rPr>
          <w:iCs/>
        </w:rPr>
        <w:t>, cause them stress</w:t>
      </w:r>
      <w:r w:rsidRPr="00331AA5">
        <w:rPr>
          <w:iCs/>
        </w:rPr>
        <w:t>)</w:t>
      </w:r>
      <w:r>
        <w:rPr>
          <w:iCs/>
        </w:rPr>
        <w:t xml:space="preserve"> are known as ‘psychosocial </w:t>
      </w:r>
      <w:proofErr w:type="gramStart"/>
      <w:r>
        <w:rPr>
          <w:iCs/>
        </w:rPr>
        <w:t>hazards’</w:t>
      </w:r>
      <w:proofErr w:type="gramEnd"/>
      <w:r>
        <w:rPr>
          <w:iCs/>
        </w:rPr>
        <w:t>.</w:t>
      </w:r>
    </w:p>
    <w:p w14:paraId="424AE680" w14:textId="77777777" w:rsidR="000243D5" w:rsidRDefault="000243D5" w:rsidP="00D84FCF">
      <w:pPr>
        <w:spacing w:after="120" w:line="276" w:lineRule="auto"/>
        <w:rPr>
          <w:iCs/>
        </w:rPr>
      </w:pPr>
      <w:r>
        <w:rPr>
          <w:iCs/>
        </w:rPr>
        <w:t xml:space="preserve">The process for risk management of these harms is the same as any other workplace hazard and involves 4 steps. The following gives an overview of these steps and has been adapted from </w:t>
      </w:r>
      <w:hyperlink r:id="rId13" w:history="1">
        <w:r w:rsidRPr="0057018A">
          <w:rPr>
            <w:rStyle w:val="Hyperlink"/>
            <w:iCs/>
          </w:rPr>
          <w:t>Safe Work Australia’s Code of Practice Guide: Managing psychosocial hazards at work</w:t>
        </w:r>
      </w:hyperlink>
      <w:r>
        <w:rPr>
          <w:iCs/>
        </w:rPr>
        <w:t xml:space="preserve">. </w:t>
      </w:r>
    </w:p>
    <w:p w14:paraId="4E798D6C" w14:textId="77777777" w:rsidR="000243D5" w:rsidRDefault="000243D5" w:rsidP="00D84FCF">
      <w:pPr>
        <w:spacing w:after="120" w:line="276" w:lineRule="auto"/>
        <w:rPr>
          <w:iCs/>
        </w:rPr>
      </w:pPr>
      <w:r w:rsidRPr="00D84FCF">
        <w:rPr>
          <w:iCs/>
        </w:rPr>
        <w:t>All of these steps must include consultation with staff and, where appropriate children and families</w:t>
      </w:r>
      <w:r>
        <w:rPr>
          <w:iCs/>
        </w:rPr>
        <w:t>.</w:t>
      </w:r>
    </w:p>
    <w:p w14:paraId="283348AB" w14:textId="77777777" w:rsidR="000243D5" w:rsidRDefault="000243D5" w:rsidP="00D84FCF">
      <w:pPr>
        <w:spacing w:after="120" w:line="276" w:lineRule="auto"/>
        <w:rPr>
          <w:iCs/>
        </w:rPr>
      </w:pPr>
      <w:r w:rsidRPr="00D84FCF">
        <w:rPr>
          <w:iCs/>
        </w:rPr>
        <w:t>The risk management process may be implemented in different ways depending on the size and nature of your service or activities</w:t>
      </w:r>
      <w:r>
        <w:rPr>
          <w:iCs/>
        </w:rPr>
        <w:t>.</w:t>
      </w:r>
    </w:p>
    <w:p w14:paraId="52779931" w14:textId="77777777" w:rsidR="000243D5" w:rsidRDefault="000243D5" w:rsidP="00D84FCF">
      <w:pPr>
        <w:spacing w:after="120" w:line="276" w:lineRule="auto"/>
        <w:rPr>
          <w:iCs/>
        </w:rPr>
      </w:pPr>
      <w:r w:rsidRPr="00D84FCF">
        <w:rPr>
          <w:iCs/>
        </w:rPr>
        <w:t>You should record your risk management process and outcomes, including consultation, training and communication. This will be evidence that you have discharged your duties and will help when you need to monitor and review the effectiveness of controls</w:t>
      </w:r>
      <w:r>
        <w:rPr>
          <w:iCs/>
        </w:rPr>
        <w:t>.</w:t>
      </w:r>
    </w:p>
    <w:p w14:paraId="513CDB2B" w14:textId="77777777" w:rsidR="000243D5" w:rsidRDefault="000243D5" w:rsidP="00D84FCF">
      <w:pPr>
        <w:spacing w:after="120" w:line="276" w:lineRule="auto"/>
        <w:rPr>
          <w:iCs/>
        </w:rPr>
      </w:pPr>
      <w:r w:rsidRPr="00D84FCF">
        <w:rPr>
          <w:iCs/>
        </w:rPr>
        <w:t>You should also record the processes used to investigate and resolve any incidents or allegations of unacceptable behaviour</w:t>
      </w:r>
      <w:r>
        <w:rPr>
          <w:iCs/>
        </w:rPr>
        <w:t>.</w:t>
      </w:r>
    </w:p>
    <w:p w14:paraId="26B0EFD1" w14:textId="77777777" w:rsidR="000243D5" w:rsidRPr="00C920EC" w:rsidRDefault="000243D5" w:rsidP="00D84FCF">
      <w:pPr>
        <w:snapToGrid w:val="0"/>
        <w:spacing w:before="240" w:after="120" w:line="276" w:lineRule="auto"/>
        <w:rPr>
          <w:b/>
          <w:bCs/>
          <w:iCs/>
          <w:u w:val="single"/>
        </w:rPr>
      </w:pPr>
      <w:r w:rsidRPr="00C920EC">
        <w:rPr>
          <w:b/>
          <w:bCs/>
          <w:iCs/>
          <w:u w:val="single"/>
        </w:rPr>
        <w:t>STEP 1: Identify hazards - find out what could cause harm</w:t>
      </w:r>
    </w:p>
    <w:p w14:paraId="6CECEDAE" w14:textId="77777777" w:rsidR="000243D5" w:rsidRPr="002970E5" w:rsidRDefault="000243D5" w:rsidP="002970E5">
      <w:pPr>
        <w:pStyle w:val="ListParagraph"/>
        <w:numPr>
          <w:ilvl w:val="0"/>
          <w:numId w:val="11"/>
        </w:numPr>
        <w:snapToGrid w:val="0"/>
        <w:spacing w:after="120" w:line="276" w:lineRule="auto"/>
        <w:ind w:hanging="357"/>
        <w:contextualSpacing w:val="0"/>
        <w:rPr>
          <w:rFonts w:eastAsia="Calibri"/>
          <w:iCs/>
          <w:sz w:val="20"/>
          <w:szCs w:val="20"/>
          <w:lang w:eastAsia="zh-CN"/>
        </w:rPr>
      </w:pPr>
      <w:r w:rsidRPr="002970E5">
        <w:rPr>
          <w:iCs/>
        </w:rPr>
        <w:t>Examples include</w:t>
      </w:r>
      <w:r w:rsidRPr="002970E5">
        <w:rPr>
          <w:rFonts w:eastAsia="Calibri"/>
          <w:iCs/>
          <w:sz w:val="20"/>
          <w:szCs w:val="20"/>
          <w:lang w:eastAsia="zh-CN"/>
        </w:rPr>
        <w:t>:</w:t>
      </w:r>
    </w:p>
    <w:p w14:paraId="5867145C" w14:textId="77777777" w:rsidR="000243D5" w:rsidRPr="002970E5" w:rsidRDefault="000243D5" w:rsidP="002970E5">
      <w:pPr>
        <w:pStyle w:val="ListParagraph"/>
        <w:numPr>
          <w:ilvl w:val="1"/>
          <w:numId w:val="11"/>
        </w:numPr>
        <w:snapToGrid w:val="0"/>
        <w:spacing w:after="120" w:line="276" w:lineRule="auto"/>
        <w:ind w:hanging="357"/>
        <w:contextualSpacing w:val="0"/>
        <w:rPr>
          <w:rFonts w:eastAsia="Calibri"/>
          <w:iCs/>
          <w:sz w:val="20"/>
          <w:szCs w:val="20"/>
          <w:lang w:eastAsia="zh-CN"/>
        </w:rPr>
      </w:pPr>
      <w:r w:rsidRPr="002970E5">
        <w:rPr>
          <w:iCs/>
        </w:rPr>
        <w:t>Discriminatory behaviour (could include inconsistent, unfair, discriminatory management decisions and applications of policy, including poor procedural justice)</w:t>
      </w:r>
    </w:p>
    <w:p w14:paraId="0584F9B2" w14:textId="77777777" w:rsidR="000243D5" w:rsidRPr="002970E5" w:rsidRDefault="000243D5" w:rsidP="002970E5">
      <w:pPr>
        <w:pStyle w:val="ListParagraph"/>
        <w:numPr>
          <w:ilvl w:val="1"/>
          <w:numId w:val="11"/>
        </w:numPr>
        <w:snapToGrid w:val="0"/>
        <w:spacing w:after="120" w:line="276" w:lineRule="auto"/>
        <w:ind w:hanging="357"/>
        <w:contextualSpacing w:val="0"/>
        <w:rPr>
          <w:rFonts w:eastAsia="Calibri"/>
          <w:iCs/>
          <w:sz w:val="20"/>
          <w:szCs w:val="20"/>
          <w:lang w:eastAsia="zh-CN"/>
        </w:rPr>
      </w:pPr>
      <w:r w:rsidRPr="002970E5">
        <w:rPr>
          <w:iCs/>
        </w:rPr>
        <w:t>Bullying (could include unreasonable job demands, conflict or poor workplace relationships</w:t>
      </w:r>
    </w:p>
    <w:p w14:paraId="596BE732" w14:textId="77777777" w:rsidR="000243D5" w:rsidRPr="002970E5" w:rsidRDefault="000243D5" w:rsidP="002970E5">
      <w:pPr>
        <w:pStyle w:val="ListParagraph"/>
        <w:numPr>
          <w:ilvl w:val="1"/>
          <w:numId w:val="11"/>
        </w:numPr>
        <w:snapToGrid w:val="0"/>
        <w:spacing w:after="120" w:line="276" w:lineRule="auto"/>
        <w:ind w:hanging="357"/>
        <w:contextualSpacing w:val="0"/>
        <w:rPr>
          <w:rFonts w:eastAsia="Calibri"/>
          <w:iCs/>
          <w:sz w:val="20"/>
          <w:szCs w:val="20"/>
          <w:lang w:eastAsia="zh-CN"/>
        </w:rPr>
      </w:pPr>
      <w:r w:rsidRPr="002970E5">
        <w:rPr>
          <w:iCs/>
        </w:rPr>
        <w:t>Harassment, including sexual harassment (could be due to discrimination, occur online)</w:t>
      </w:r>
    </w:p>
    <w:p w14:paraId="1B915896" w14:textId="77777777" w:rsidR="000243D5" w:rsidRPr="002970E5" w:rsidRDefault="000243D5" w:rsidP="002970E5">
      <w:pPr>
        <w:pStyle w:val="ListParagraph"/>
        <w:numPr>
          <w:ilvl w:val="1"/>
          <w:numId w:val="11"/>
        </w:numPr>
        <w:snapToGrid w:val="0"/>
        <w:spacing w:after="120" w:line="276" w:lineRule="auto"/>
        <w:ind w:hanging="357"/>
        <w:contextualSpacing w:val="0"/>
        <w:rPr>
          <w:rFonts w:eastAsia="Calibri"/>
          <w:iCs/>
          <w:sz w:val="20"/>
          <w:szCs w:val="20"/>
          <w:lang w:eastAsia="zh-CN"/>
        </w:rPr>
      </w:pPr>
      <w:r w:rsidRPr="002970E5">
        <w:rPr>
          <w:iCs/>
        </w:rPr>
        <w:t>Violence and aggression</w:t>
      </w:r>
    </w:p>
    <w:p w14:paraId="320029CA" w14:textId="77777777" w:rsidR="000243D5" w:rsidRDefault="000243D5" w:rsidP="002970E5">
      <w:pPr>
        <w:pStyle w:val="ListParagraph"/>
        <w:numPr>
          <w:ilvl w:val="0"/>
          <w:numId w:val="11"/>
        </w:numPr>
        <w:snapToGrid w:val="0"/>
        <w:spacing w:after="120" w:line="276" w:lineRule="auto"/>
        <w:ind w:hanging="357"/>
        <w:contextualSpacing w:val="0"/>
        <w:rPr>
          <w:iCs/>
        </w:rPr>
      </w:pPr>
      <w:r w:rsidRPr="002970E5">
        <w:rPr>
          <w:iCs/>
        </w:rPr>
        <w:t>To identify hazards:</w:t>
      </w:r>
    </w:p>
    <w:p w14:paraId="4B50062B" w14:textId="77777777" w:rsidR="000243D5" w:rsidRDefault="000243D5" w:rsidP="002970E5">
      <w:pPr>
        <w:pStyle w:val="ListParagraph"/>
        <w:numPr>
          <w:ilvl w:val="1"/>
          <w:numId w:val="11"/>
        </w:numPr>
        <w:snapToGrid w:val="0"/>
        <w:spacing w:after="120" w:line="276" w:lineRule="auto"/>
        <w:ind w:hanging="357"/>
        <w:contextualSpacing w:val="0"/>
        <w:rPr>
          <w:iCs/>
        </w:rPr>
      </w:pPr>
      <w:r w:rsidRPr="002970E5">
        <w:rPr>
          <w:iCs/>
        </w:rPr>
        <w:t>Consult with staff</w:t>
      </w:r>
    </w:p>
    <w:p w14:paraId="58098D04" w14:textId="77777777" w:rsidR="000243D5" w:rsidRDefault="000243D5" w:rsidP="002970E5">
      <w:pPr>
        <w:pStyle w:val="ListParagraph"/>
        <w:numPr>
          <w:ilvl w:val="1"/>
          <w:numId w:val="11"/>
        </w:numPr>
        <w:snapToGrid w:val="0"/>
        <w:spacing w:after="120" w:line="276" w:lineRule="auto"/>
        <w:ind w:hanging="357"/>
        <w:contextualSpacing w:val="0"/>
        <w:rPr>
          <w:iCs/>
        </w:rPr>
      </w:pPr>
      <w:r w:rsidRPr="002970E5">
        <w:rPr>
          <w:iCs/>
        </w:rPr>
        <w:t>Use anonymous surveys</w:t>
      </w:r>
    </w:p>
    <w:p w14:paraId="0173B3CA" w14:textId="77777777" w:rsidR="000243D5" w:rsidRDefault="000243D5" w:rsidP="002970E5">
      <w:pPr>
        <w:pStyle w:val="ListParagraph"/>
        <w:numPr>
          <w:ilvl w:val="1"/>
          <w:numId w:val="11"/>
        </w:numPr>
        <w:snapToGrid w:val="0"/>
        <w:spacing w:after="120" w:line="276" w:lineRule="auto"/>
        <w:ind w:hanging="357"/>
        <w:contextualSpacing w:val="0"/>
        <w:rPr>
          <w:iCs/>
        </w:rPr>
      </w:pPr>
      <w:r w:rsidRPr="002970E5">
        <w:rPr>
          <w:iCs/>
        </w:rPr>
        <w:t>Observe work and behaviour (e.g., how people interact with each other)</w:t>
      </w:r>
    </w:p>
    <w:p w14:paraId="4EC4FDFC" w14:textId="77777777" w:rsidR="000243D5" w:rsidRDefault="000243D5" w:rsidP="002970E5">
      <w:pPr>
        <w:pStyle w:val="ListParagraph"/>
        <w:numPr>
          <w:ilvl w:val="1"/>
          <w:numId w:val="11"/>
        </w:numPr>
        <w:snapToGrid w:val="0"/>
        <w:spacing w:after="120" w:line="276" w:lineRule="auto"/>
        <w:ind w:hanging="357"/>
        <w:contextualSpacing w:val="0"/>
        <w:rPr>
          <w:iCs/>
        </w:rPr>
      </w:pPr>
      <w:r w:rsidRPr="002970E5">
        <w:rPr>
          <w:iCs/>
        </w:rPr>
        <w:t>Review records and other relevant information such as incidents, workers compensation claims, complaints, HR reports, policies and procedures, staffing and resourcing decisions, absenteeism and high turnover of staff, Health and Safety Committee meeting records, previous risk assessments</w:t>
      </w:r>
    </w:p>
    <w:p w14:paraId="76508FD3" w14:textId="77777777" w:rsidR="000243D5" w:rsidRDefault="000243D5" w:rsidP="002970E5">
      <w:pPr>
        <w:pStyle w:val="ListParagraph"/>
        <w:numPr>
          <w:ilvl w:val="1"/>
          <w:numId w:val="11"/>
        </w:numPr>
        <w:snapToGrid w:val="0"/>
        <w:spacing w:after="120" w:line="276" w:lineRule="auto"/>
        <w:ind w:hanging="357"/>
        <w:contextualSpacing w:val="0"/>
        <w:rPr>
          <w:iCs/>
        </w:rPr>
      </w:pPr>
      <w:r w:rsidRPr="002970E5">
        <w:rPr>
          <w:iCs/>
        </w:rPr>
        <w:t>Look for trends, such as hazards in a particular room or location, associations with particular roles</w:t>
      </w:r>
    </w:p>
    <w:p w14:paraId="0BAA90CF" w14:textId="77777777" w:rsidR="000243D5" w:rsidRPr="002970E5" w:rsidRDefault="000243D5" w:rsidP="002970E5">
      <w:pPr>
        <w:pStyle w:val="ListParagraph"/>
        <w:numPr>
          <w:ilvl w:val="1"/>
          <w:numId w:val="11"/>
        </w:numPr>
        <w:snapToGrid w:val="0"/>
        <w:spacing w:after="120" w:line="276" w:lineRule="auto"/>
        <w:ind w:hanging="357"/>
        <w:contextualSpacing w:val="0"/>
        <w:rPr>
          <w:iCs/>
        </w:rPr>
      </w:pPr>
      <w:r w:rsidRPr="002970E5">
        <w:rPr>
          <w:iCs/>
        </w:rPr>
        <w:lastRenderedPageBreak/>
        <w:t>Have a reporting mechanism and encourage reporting (e.g., Complaint Handling Policy, locked box for making confidential reports, book to write up hazards, discussions at team meetings)</w:t>
      </w:r>
    </w:p>
    <w:p w14:paraId="2982121E" w14:textId="77777777" w:rsidR="000243D5" w:rsidRPr="00C920EC" w:rsidRDefault="000243D5" w:rsidP="00D84FCF">
      <w:pPr>
        <w:snapToGrid w:val="0"/>
        <w:spacing w:before="240" w:after="120" w:line="276" w:lineRule="auto"/>
        <w:rPr>
          <w:b/>
          <w:bCs/>
          <w:iCs/>
          <w:u w:val="single"/>
        </w:rPr>
      </w:pPr>
      <w:r w:rsidRPr="00C920EC">
        <w:rPr>
          <w:b/>
          <w:bCs/>
          <w:iCs/>
          <w:u w:val="single"/>
        </w:rPr>
        <w:t>STEP 2: Assess risks, if necessary</w:t>
      </w:r>
    </w:p>
    <w:p w14:paraId="7DFDD639" w14:textId="77777777" w:rsidR="000243D5" w:rsidRPr="002970E5" w:rsidRDefault="000243D5" w:rsidP="002970E5">
      <w:pPr>
        <w:snapToGrid w:val="0"/>
        <w:spacing w:after="120" w:line="276" w:lineRule="auto"/>
        <w:rPr>
          <w:iCs/>
        </w:rPr>
      </w:pPr>
      <w:r>
        <w:rPr>
          <w:iCs/>
        </w:rPr>
        <w:t>(</w:t>
      </w:r>
      <w:r w:rsidRPr="002970E5">
        <w:rPr>
          <w:iCs/>
        </w:rPr>
        <w:t>This step may not be necessary if the risks and controls are known</w:t>
      </w:r>
      <w:r>
        <w:rPr>
          <w:iCs/>
        </w:rPr>
        <w:t>)</w:t>
      </w:r>
    </w:p>
    <w:p w14:paraId="0E1033EF" w14:textId="77777777" w:rsidR="000243D5" w:rsidRDefault="000243D5" w:rsidP="002970E5">
      <w:pPr>
        <w:pStyle w:val="ListParagraph"/>
        <w:numPr>
          <w:ilvl w:val="0"/>
          <w:numId w:val="11"/>
        </w:numPr>
        <w:snapToGrid w:val="0"/>
        <w:spacing w:after="120" w:line="276" w:lineRule="auto"/>
        <w:ind w:hanging="357"/>
        <w:contextualSpacing w:val="0"/>
        <w:rPr>
          <w:iCs/>
        </w:rPr>
      </w:pPr>
      <w:r w:rsidRPr="002970E5">
        <w:rPr>
          <w:iCs/>
        </w:rPr>
        <w:t>Understand:</w:t>
      </w:r>
    </w:p>
    <w:p w14:paraId="1EA5089B" w14:textId="77777777" w:rsidR="000243D5" w:rsidRDefault="000243D5" w:rsidP="002970E5">
      <w:pPr>
        <w:pStyle w:val="ListParagraph"/>
        <w:numPr>
          <w:ilvl w:val="1"/>
          <w:numId w:val="11"/>
        </w:numPr>
        <w:snapToGrid w:val="0"/>
        <w:spacing w:after="120" w:line="276" w:lineRule="auto"/>
        <w:contextualSpacing w:val="0"/>
        <w:rPr>
          <w:iCs/>
        </w:rPr>
      </w:pPr>
      <w:r w:rsidRPr="002970E5">
        <w:rPr>
          <w:iCs/>
        </w:rPr>
        <w:t>The nature of the harm the hazard could cause</w:t>
      </w:r>
    </w:p>
    <w:p w14:paraId="3C47DF4D" w14:textId="77777777" w:rsidR="000243D5" w:rsidRDefault="000243D5" w:rsidP="002970E5">
      <w:pPr>
        <w:pStyle w:val="ListParagraph"/>
        <w:numPr>
          <w:ilvl w:val="1"/>
          <w:numId w:val="11"/>
        </w:numPr>
        <w:snapToGrid w:val="0"/>
        <w:spacing w:after="120" w:line="276" w:lineRule="auto"/>
        <w:contextualSpacing w:val="0"/>
        <w:rPr>
          <w:iCs/>
        </w:rPr>
      </w:pPr>
      <w:r w:rsidRPr="002970E5">
        <w:rPr>
          <w:iCs/>
        </w:rPr>
        <w:t>How serious the harm could be, and</w:t>
      </w:r>
    </w:p>
    <w:p w14:paraId="2C4E6145" w14:textId="77777777" w:rsidR="000243D5" w:rsidRPr="002970E5" w:rsidRDefault="000243D5" w:rsidP="002970E5">
      <w:pPr>
        <w:pStyle w:val="ListParagraph"/>
        <w:numPr>
          <w:ilvl w:val="1"/>
          <w:numId w:val="11"/>
        </w:numPr>
        <w:snapToGrid w:val="0"/>
        <w:spacing w:after="120" w:line="276" w:lineRule="auto"/>
        <w:contextualSpacing w:val="0"/>
        <w:rPr>
          <w:iCs/>
        </w:rPr>
      </w:pPr>
      <w:r w:rsidRPr="002970E5">
        <w:rPr>
          <w:iCs/>
        </w:rPr>
        <w:t>The likelihood of it happening</w:t>
      </w:r>
    </w:p>
    <w:p w14:paraId="55F654CE" w14:textId="77777777" w:rsidR="000243D5" w:rsidRPr="002970E5" w:rsidRDefault="000243D5" w:rsidP="002970E5">
      <w:pPr>
        <w:pStyle w:val="ListParagraph"/>
        <w:numPr>
          <w:ilvl w:val="0"/>
          <w:numId w:val="11"/>
        </w:numPr>
        <w:snapToGrid w:val="0"/>
        <w:spacing w:after="120" w:line="276" w:lineRule="auto"/>
        <w:ind w:hanging="357"/>
        <w:contextualSpacing w:val="0"/>
        <w:rPr>
          <w:iCs/>
        </w:rPr>
      </w:pPr>
      <w:r w:rsidRPr="002970E5">
        <w:rPr>
          <w:iCs/>
        </w:rPr>
        <w:t>Identify</w:t>
      </w:r>
      <w:r>
        <w:rPr>
          <w:rFonts w:eastAsia="Calibri"/>
          <w:iCs/>
          <w:lang w:eastAsia="zh-CN"/>
        </w:rPr>
        <w:t xml:space="preserve"> </w:t>
      </w:r>
      <w:r w:rsidRPr="002970E5">
        <w:rPr>
          <w:rFonts w:eastAsia="Calibri"/>
          <w:iCs/>
          <w:lang w:eastAsia="zh-CN"/>
        </w:rPr>
        <w:t>the people affected and consider the duration, frequency and severity of their exposure</w:t>
      </w:r>
    </w:p>
    <w:p w14:paraId="66203A46" w14:textId="77777777" w:rsidR="000243D5" w:rsidRPr="002970E5" w:rsidRDefault="000243D5" w:rsidP="002970E5">
      <w:pPr>
        <w:pStyle w:val="ListParagraph"/>
        <w:numPr>
          <w:ilvl w:val="0"/>
          <w:numId w:val="11"/>
        </w:numPr>
        <w:snapToGrid w:val="0"/>
        <w:spacing w:after="120" w:line="276" w:lineRule="auto"/>
        <w:ind w:hanging="357"/>
        <w:contextualSpacing w:val="0"/>
        <w:rPr>
          <w:rFonts w:eastAsia="Calibri"/>
          <w:iCs/>
          <w:lang w:eastAsia="zh-CN"/>
        </w:rPr>
      </w:pPr>
      <w:r w:rsidRPr="002970E5">
        <w:rPr>
          <w:iCs/>
        </w:rPr>
        <w:t>Consider</w:t>
      </w:r>
      <w:r w:rsidRPr="002970E5">
        <w:rPr>
          <w:rFonts w:eastAsia="Calibri"/>
          <w:iCs/>
          <w:lang w:eastAsia="zh-CN"/>
        </w:rPr>
        <w:t xml:space="preserve"> the hazards collectively, rather than in isolation – several hazards may be present at the same time and can interact and combine (e.g., a staff member will be harmed more if they don’t get support after a colleague acts aggressively toward them)</w:t>
      </w:r>
    </w:p>
    <w:p w14:paraId="7D688EA8" w14:textId="77777777" w:rsidR="000243D5" w:rsidRPr="00D84FCF" w:rsidRDefault="000243D5" w:rsidP="00D84FCF">
      <w:pPr>
        <w:pStyle w:val="ListParagraph"/>
        <w:numPr>
          <w:ilvl w:val="0"/>
          <w:numId w:val="11"/>
        </w:numPr>
        <w:snapToGrid w:val="0"/>
        <w:spacing w:after="120" w:line="276" w:lineRule="auto"/>
        <w:ind w:hanging="357"/>
        <w:contextualSpacing w:val="0"/>
        <w:rPr>
          <w:iCs/>
        </w:rPr>
      </w:pPr>
      <w:r w:rsidRPr="002970E5">
        <w:rPr>
          <w:iCs/>
        </w:rPr>
        <w:t>Risks</w:t>
      </w:r>
      <w:r w:rsidRPr="002970E5">
        <w:rPr>
          <w:rFonts w:eastAsia="Calibri"/>
          <w:iCs/>
          <w:lang w:eastAsia="zh-CN"/>
        </w:rPr>
        <w:t xml:space="preserve"> can increase when exposure to hazards is more severe (e.g., a very traumatic event such as sexual assault), more frequent (e.g., being spoken to disrespectfully by parents</w:t>
      </w:r>
      <w:r w:rsidRPr="00B721E8">
        <w:rPr>
          <w:rFonts w:eastAsia="Calibri"/>
          <w:iCs/>
          <w:lang w:eastAsia="zh-CN"/>
        </w:rPr>
        <w:t xml:space="preserve"> </w:t>
      </w:r>
      <w:r>
        <w:rPr>
          <w:rFonts w:eastAsia="Calibri"/>
          <w:iCs/>
          <w:lang w:eastAsia="zh-CN"/>
        </w:rPr>
        <w:t>every</w:t>
      </w:r>
      <w:r w:rsidRPr="002970E5">
        <w:rPr>
          <w:rFonts w:eastAsia="Calibri"/>
          <w:iCs/>
          <w:lang w:eastAsia="zh-CN"/>
        </w:rPr>
        <w:t xml:space="preserve"> day), or longer in duration (e.g., not receiving the necessary support or reasonable</w:t>
      </w:r>
      <w:r>
        <w:rPr>
          <w:rFonts w:eastAsia="Calibri"/>
          <w:iCs/>
          <w:lang w:eastAsia="zh-CN"/>
        </w:rPr>
        <w:t xml:space="preserve"> </w:t>
      </w:r>
      <w:r w:rsidRPr="002970E5">
        <w:rPr>
          <w:rFonts w:eastAsia="Calibri"/>
          <w:iCs/>
          <w:lang w:eastAsia="zh-CN"/>
        </w:rPr>
        <w:t xml:space="preserve">adjustments to accommodate a disability over a period of weeks or months) </w:t>
      </w:r>
    </w:p>
    <w:p w14:paraId="2F35AD35" w14:textId="77777777" w:rsidR="000243D5" w:rsidRPr="00C920EC" w:rsidRDefault="000243D5" w:rsidP="00D84FCF">
      <w:pPr>
        <w:spacing w:before="240" w:after="120" w:line="276" w:lineRule="auto"/>
        <w:rPr>
          <w:b/>
          <w:bCs/>
          <w:iCs/>
          <w:u w:val="single"/>
        </w:rPr>
      </w:pPr>
      <w:r w:rsidRPr="00C920EC">
        <w:rPr>
          <w:b/>
          <w:bCs/>
          <w:iCs/>
          <w:u w:val="single"/>
        </w:rPr>
        <w:t>STEP 3: Control the risks - implement the most effective control measures that are reasonably practicable in the circumstances and ensure they remain effective over time</w:t>
      </w:r>
    </w:p>
    <w:p w14:paraId="39428C91" w14:textId="77777777" w:rsidR="000243D5" w:rsidRPr="000B2C94" w:rsidRDefault="000243D5" w:rsidP="002970E5">
      <w:pPr>
        <w:pStyle w:val="ListParagraph"/>
        <w:numPr>
          <w:ilvl w:val="0"/>
          <w:numId w:val="10"/>
        </w:numPr>
        <w:snapToGrid w:val="0"/>
        <w:spacing w:after="120" w:line="276" w:lineRule="auto"/>
        <w:contextualSpacing w:val="0"/>
        <w:rPr>
          <w:iCs/>
        </w:rPr>
      </w:pPr>
      <w:r w:rsidRPr="000B2C94">
        <w:rPr>
          <w:iCs/>
        </w:rPr>
        <w:t>This means:</w:t>
      </w:r>
    </w:p>
    <w:p w14:paraId="49176700" w14:textId="77777777" w:rsidR="000243D5" w:rsidRPr="000B2C94" w:rsidRDefault="000243D5" w:rsidP="002970E5">
      <w:pPr>
        <w:pStyle w:val="ListParagraph"/>
        <w:numPr>
          <w:ilvl w:val="1"/>
          <w:numId w:val="10"/>
        </w:numPr>
        <w:snapToGrid w:val="0"/>
        <w:spacing w:after="120" w:line="276" w:lineRule="auto"/>
        <w:contextualSpacing w:val="0"/>
        <w:rPr>
          <w:iCs/>
        </w:rPr>
      </w:pPr>
      <w:r w:rsidRPr="000B2C94">
        <w:rPr>
          <w:iCs/>
        </w:rPr>
        <w:t>Eliminate risks, if reasonably practicable to do so</w:t>
      </w:r>
    </w:p>
    <w:p w14:paraId="21D73A0D" w14:textId="77777777" w:rsidR="000243D5" w:rsidRPr="000B2C94" w:rsidRDefault="000243D5" w:rsidP="002970E5">
      <w:pPr>
        <w:pStyle w:val="ListParagraph"/>
        <w:numPr>
          <w:ilvl w:val="1"/>
          <w:numId w:val="10"/>
        </w:numPr>
        <w:snapToGrid w:val="0"/>
        <w:spacing w:after="120" w:line="276" w:lineRule="auto"/>
        <w:contextualSpacing w:val="0"/>
        <w:rPr>
          <w:iCs/>
        </w:rPr>
      </w:pPr>
      <w:r w:rsidRPr="000B2C94">
        <w:rPr>
          <w:iCs/>
        </w:rPr>
        <w:t>If it is not reasonably practicable to eliminate the risks, implement the most effective control measures to minimise the risks so far as is reasonably practicable in the circumstances, and</w:t>
      </w:r>
    </w:p>
    <w:p w14:paraId="58DAD066" w14:textId="77777777" w:rsidR="000243D5" w:rsidRPr="000B2C94" w:rsidRDefault="000243D5" w:rsidP="002970E5">
      <w:pPr>
        <w:pStyle w:val="ListParagraph"/>
        <w:numPr>
          <w:ilvl w:val="1"/>
          <w:numId w:val="10"/>
        </w:numPr>
        <w:snapToGrid w:val="0"/>
        <w:spacing w:after="120" w:line="276" w:lineRule="auto"/>
        <w:contextualSpacing w:val="0"/>
        <w:rPr>
          <w:b/>
          <w:bCs/>
          <w:iCs/>
        </w:rPr>
      </w:pPr>
      <w:r w:rsidRPr="000B2C94">
        <w:rPr>
          <w:iCs/>
        </w:rPr>
        <w:t>Ensure those control measures remain effective over time</w:t>
      </w:r>
    </w:p>
    <w:p w14:paraId="5D79C46D" w14:textId="77777777" w:rsidR="000243D5" w:rsidRPr="00D96A88" w:rsidRDefault="000243D5" w:rsidP="002970E5">
      <w:pPr>
        <w:pStyle w:val="ListParagraph"/>
        <w:numPr>
          <w:ilvl w:val="0"/>
          <w:numId w:val="6"/>
        </w:numPr>
        <w:snapToGrid w:val="0"/>
        <w:spacing w:after="120" w:line="276" w:lineRule="auto"/>
        <w:ind w:left="887"/>
        <w:contextualSpacing w:val="0"/>
        <w:rPr>
          <w:iCs/>
        </w:rPr>
      </w:pPr>
      <w:r w:rsidRPr="00D96A88">
        <w:rPr>
          <w:iCs/>
        </w:rPr>
        <w:t>Identify and select control measures:</w:t>
      </w:r>
    </w:p>
    <w:p w14:paraId="23716E9A" w14:textId="77777777" w:rsidR="000243D5" w:rsidRPr="00D96A88" w:rsidRDefault="000243D5" w:rsidP="002970E5">
      <w:pPr>
        <w:pStyle w:val="ListParagraph"/>
        <w:numPr>
          <w:ilvl w:val="1"/>
          <w:numId w:val="7"/>
        </w:numPr>
        <w:snapToGrid w:val="0"/>
        <w:spacing w:after="120" w:line="276" w:lineRule="auto"/>
        <w:ind w:hanging="357"/>
        <w:contextualSpacing w:val="0"/>
        <w:rPr>
          <w:iCs/>
        </w:rPr>
      </w:pPr>
      <w:r w:rsidRPr="00D96A88">
        <w:rPr>
          <w:iCs/>
        </w:rPr>
        <w:t>Identify as many as you can in consultation with staff</w:t>
      </w:r>
    </w:p>
    <w:p w14:paraId="51ACDE17" w14:textId="77777777" w:rsidR="000243D5" w:rsidRPr="00D96A88" w:rsidRDefault="000243D5" w:rsidP="002970E5">
      <w:pPr>
        <w:pStyle w:val="ListParagraph"/>
        <w:numPr>
          <w:ilvl w:val="1"/>
          <w:numId w:val="7"/>
        </w:numPr>
        <w:snapToGrid w:val="0"/>
        <w:spacing w:after="120" w:line="276" w:lineRule="auto"/>
        <w:ind w:hanging="357"/>
        <w:contextualSpacing w:val="0"/>
        <w:rPr>
          <w:iCs/>
        </w:rPr>
      </w:pPr>
      <w:r w:rsidRPr="00D96A88">
        <w:rPr>
          <w:iCs/>
        </w:rPr>
        <w:t xml:space="preserve">Consider which are the most effective and reliable measures – order these controls from most effective to least effective </w:t>
      </w:r>
    </w:p>
    <w:p w14:paraId="6FD0F184" w14:textId="77777777" w:rsidR="000243D5" w:rsidRPr="00D96A88" w:rsidRDefault="000243D5" w:rsidP="002970E5">
      <w:pPr>
        <w:pStyle w:val="ListParagraph"/>
        <w:numPr>
          <w:ilvl w:val="1"/>
          <w:numId w:val="7"/>
        </w:numPr>
        <w:snapToGrid w:val="0"/>
        <w:spacing w:after="120" w:line="276" w:lineRule="auto"/>
        <w:ind w:hanging="357"/>
        <w:contextualSpacing w:val="0"/>
        <w:rPr>
          <w:iCs/>
        </w:rPr>
      </w:pPr>
      <w:r w:rsidRPr="00D96A88">
        <w:rPr>
          <w:iCs/>
        </w:rPr>
        <w:t>Select reasonably practical control measures</w:t>
      </w:r>
    </w:p>
    <w:p w14:paraId="3DCE5B00" w14:textId="77777777" w:rsidR="000243D5" w:rsidRPr="002970E5" w:rsidRDefault="000243D5" w:rsidP="002970E5">
      <w:pPr>
        <w:pStyle w:val="ListParagraph"/>
        <w:numPr>
          <w:ilvl w:val="1"/>
          <w:numId w:val="7"/>
        </w:numPr>
        <w:snapToGrid w:val="0"/>
        <w:spacing w:after="120" w:line="276" w:lineRule="auto"/>
        <w:ind w:hanging="357"/>
        <w:contextualSpacing w:val="0"/>
        <w:rPr>
          <w:iCs/>
        </w:rPr>
      </w:pPr>
      <w:r w:rsidRPr="00D96A88">
        <w:rPr>
          <w:iCs/>
        </w:rPr>
        <w:t xml:space="preserve">Take into consideration the cost of a particular control measure, but only after assessing the extent of the risk and the ways of eliminating it or minimising it. If the cost is grossly disproportionate to the risk, it might mean that implementing that measure is not reasonably practical. Also, if there are two equally effective measures, you can implement the less expensive one. Note, you cannot provide a </w:t>
      </w:r>
      <w:r w:rsidRPr="00D96A88">
        <w:rPr>
          <w:iCs/>
        </w:rPr>
        <w:lastRenderedPageBreak/>
        <w:t>lower level of protection simply because you are in a lesser financial position than another service that faces the same risks in similar circumstances</w:t>
      </w:r>
    </w:p>
    <w:p w14:paraId="3085E731" w14:textId="77777777" w:rsidR="000243D5" w:rsidRPr="00D96A88" w:rsidRDefault="000243D5" w:rsidP="002970E5">
      <w:pPr>
        <w:pStyle w:val="ListParagraph"/>
        <w:numPr>
          <w:ilvl w:val="0"/>
          <w:numId w:val="6"/>
        </w:numPr>
        <w:snapToGrid w:val="0"/>
        <w:spacing w:after="120" w:line="276" w:lineRule="auto"/>
        <w:ind w:left="887"/>
        <w:contextualSpacing w:val="0"/>
        <w:rPr>
          <w:iCs/>
        </w:rPr>
      </w:pPr>
      <w:r w:rsidRPr="00D96A88">
        <w:rPr>
          <w:iCs/>
        </w:rPr>
        <w:t>Implement control measures</w:t>
      </w:r>
    </w:p>
    <w:p w14:paraId="1C0314A0" w14:textId="77777777" w:rsidR="000243D5" w:rsidRPr="00D96A88" w:rsidRDefault="000243D5" w:rsidP="002970E5">
      <w:pPr>
        <w:pStyle w:val="ListParagraph"/>
        <w:numPr>
          <w:ilvl w:val="1"/>
          <w:numId w:val="7"/>
        </w:numPr>
        <w:snapToGrid w:val="0"/>
        <w:spacing w:after="120" w:line="276" w:lineRule="auto"/>
        <w:ind w:hanging="357"/>
        <w:contextualSpacing w:val="0"/>
        <w:rPr>
          <w:iCs/>
        </w:rPr>
      </w:pPr>
      <w:r w:rsidRPr="00D96A88">
        <w:rPr>
          <w:iCs/>
        </w:rPr>
        <w:t>Test the control measures – allow people enough time to adjust to changes before testing the effectiveness, though</w:t>
      </w:r>
    </w:p>
    <w:p w14:paraId="3D3AFF17" w14:textId="77777777" w:rsidR="000243D5" w:rsidRPr="00D96A88" w:rsidRDefault="000243D5" w:rsidP="002970E5">
      <w:pPr>
        <w:pStyle w:val="ListParagraph"/>
        <w:numPr>
          <w:ilvl w:val="1"/>
          <w:numId w:val="7"/>
        </w:numPr>
        <w:snapToGrid w:val="0"/>
        <w:spacing w:after="120" w:line="276" w:lineRule="auto"/>
        <w:ind w:hanging="357"/>
        <w:contextualSpacing w:val="0"/>
        <w:rPr>
          <w:iCs/>
        </w:rPr>
      </w:pPr>
      <w:r w:rsidRPr="00D96A88">
        <w:rPr>
          <w:iCs/>
        </w:rPr>
        <w:t>Ask for feedback from people at the service</w:t>
      </w:r>
    </w:p>
    <w:p w14:paraId="1B58DB57" w14:textId="77777777" w:rsidR="000243D5" w:rsidRPr="00D96A88" w:rsidRDefault="000243D5" w:rsidP="002970E5">
      <w:pPr>
        <w:pStyle w:val="ListParagraph"/>
        <w:numPr>
          <w:ilvl w:val="1"/>
          <w:numId w:val="7"/>
        </w:numPr>
        <w:snapToGrid w:val="0"/>
        <w:spacing w:after="120" w:line="276" w:lineRule="auto"/>
        <w:ind w:hanging="357"/>
        <w:contextualSpacing w:val="0"/>
        <w:rPr>
          <w:iCs/>
        </w:rPr>
      </w:pPr>
      <w:r w:rsidRPr="00D96A88">
        <w:rPr>
          <w:iCs/>
        </w:rPr>
        <w:t>Supervise staff to ensure the controls are being implemented properly</w:t>
      </w:r>
    </w:p>
    <w:p w14:paraId="3AE3651C" w14:textId="77777777" w:rsidR="000243D5" w:rsidRPr="00D96A88" w:rsidRDefault="000243D5" w:rsidP="002970E5">
      <w:pPr>
        <w:pStyle w:val="ListParagraph"/>
        <w:numPr>
          <w:ilvl w:val="1"/>
          <w:numId w:val="7"/>
        </w:numPr>
        <w:snapToGrid w:val="0"/>
        <w:spacing w:after="120" w:line="276" w:lineRule="auto"/>
        <w:ind w:hanging="357"/>
        <w:contextualSpacing w:val="0"/>
        <w:rPr>
          <w:iCs/>
        </w:rPr>
      </w:pPr>
      <w:r w:rsidRPr="00D96A88">
        <w:rPr>
          <w:iCs/>
        </w:rPr>
        <w:t>You must provide appropriate information, training and instruction (e.g., what to do if someone acts unacceptably toward you, how to report it, what to do if you are a witness to unacceptable behaviour, what the consequences for the behaviour might be)</w:t>
      </w:r>
    </w:p>
    <w:p w14:paraId="40AAA81B" w14:textId="77777777" w:rsidR="000243D5" w:rsidRDefault="000243D5" w:rsidP="002970E5">
      <w:pPr>
        <w:pStyle w:val="ListParagraph"/>
        <w:numPr>
          <w:ilvl w:val="1"/>
          <w:numId w:val="7"/>
        </w:numPr>
        <w:snapToGrid w:val="0"/>
        <w:spacing w:after="120" w:line="276" w:lineRule="auto"/>
        <w:ind w:hanging="357"/>
        <w:contextualSpacing w:val="0"/>
        <w:rPr>
          <w:iCs/>
        </w:rPr>
      </w:pPr>
      <w:r w:rsidRPr="00D96A88">
        <w:rPr>
          <w:iCs/>
        </w:rPr>
        <w:t>Maintain control measures over time – check they are still effective, suitable, and used properly at regular, systemised intervals AND when there is an incident or a breakdown in policy or procedures</w:t>
      </w:r>
    </w:p>
    <w:p w14:paraId="6DFFF1D7" w14:textId="7ECF95B9" w:rsidR="000243D5" w:rsidRPr="00D84FCF" w:rsidRDefault="000243D5" w:rsidP="00D84FCF">
      <w:pPr>
        <w:pStyle w:val="ListParagraph"/>
        <w:numPr>
          <w:ilvl w:val="0"/>
          <w:numId w:val="7"/>
        </w:numPr>
        <w:snapToGrid w:val="0"/>
        <w:spacing w:after="120" w:line="276" w:lineRule="auto"/>
        <w:contextualSpacing w:val="0"/>
        <w:rPr>
          <w:iCs/>
        </w:rPr>
      </w:pPr>
      <w:r w:rsidRPr="00D84FCF">
        <w:rPr>
          <w:iCs/>
        </w:rPr>
        <w:t>Develop appropriate policies that put down in writing what your expectations and standards are, how to prevent and manage incidents</w:t>
      </w:r>
    </w:p>
    <w:p w14:paraId="0EEDC3BD" w14:textId="77777777" w:rsidR="000243D5" w:rsidRPr="00C920EC" w:rsidRDefault="000243D5" w:rsidP="00D84FCF">
      <w:pPr>
        <w:snapToGrid w:val="0"/>
        <w:spacing w:before="240" w:after="120" w:line="276" w:lineRule="auto"/>
        <w:rPr>
          <w:b/>
          <w:bCs/>
          <w:iCs/>
          <w:u w:val="single"/>
        </w:rPr>
      </w:pPr>
      <w:r w:rsidRPr="00C920EC">
        <w:rPr>
          <w:b/>
          <w:bCs/>
          <w:iCs/>
          <w:u w:val="single"/>
        </w:rPr>
        <w:t>STEP 4: Review control measures to ensure they are working as planned and make changes as require</w:t>
      </w:r>
      <w:r>
        <w:rPr>
          <w:b/>
          <w:bCs/>
          <w:iCs/>
          <w:u w:val="single"/>
        </w:rPr>
        <w:t>d</w:t>
      </w:r>
    </w:p>
    <w:p w14:paraId="527ADC16" w14:textId="77777777" w:rsidR="000243D5" w:rsidRPr="00D96A88" w:rsidRDefault="000243D5" w:rsidP="00D84FCF">
      <w:pPr>
        <w:pStyle w:val="ListParagraph"/>
        <w:numPr>
          <w:ilvl w:val="0"/>
          <w:numId w:val="8"/>
        </w:numPr>
        <w:snapToGrid w:val="0"/>
        <w:spacing w:after="120" w:line="276" w:lineRule="auto"/>
        <w:contextualSpacing w:val="0"/>
        <w:rPr>
          <w:iCs/>
        </w:rPr>
      </w:pPr>
      <w:r w:rsidRPr="00D96A88">
        <w:rPr>
          <w:iCs/>
        </w:rPr>
        <w:t>Regularly review control measures and when required (e.g., when the control measure isn’t working, before a change that might cause a new or different risk, if a new hazard or risk is identified, if an incident occurs)</w:t>
      </w:r>
    </w:p>
    <w:p w14:paraId="4E5A1B32" w14:textId="77777777" w:rsidR="000243D5" w:rsidRPr="00D96A88" w:rsidRDefault="000243D5" w:rsidP="00D84FCF">
      <w:pPr>
        <w:pStyle w:val="ListParagraph"/>
        <w:numPr>
          <w:ilvl w:val="0"/>
          <w:numId w:val="8"/>
        </w:numPr>
        <w:snapToGrid w:val="0"/>
        <w:spacing w:after="120" w:line="276" w:lineRule="auto"/>
        <w:contextualSpacing w:val="0"/>
        <w:rPr>
          <w:iCs/>
        </w:rPr>
      </w:pPr>
      <w:r w:rsidRPr="00D96A88">
        <w:rPr>
          <w:iCs/>
        </w:rPr>
        <w:t>Common ways to review your control measures include: workplace inspections, consultation, and analysing records and data</w:t>
      </w:r>
    </w:p>
    <w:p w14:paraId="71D239E2" w14:textId="77777777" w:rsidR="000243D5" w:rsidRPr="00D96A88" w:rsidRDefault="000243D5" w:rsidP="00D84FCF">
      <w:pPr>
        <w:pStyle w:val="ListParagraph"/>
        <w:numPr>
          <w:ilvl w:val="0"/>
          <w:numId w:val="8"/>
        </w:numPr>
        <w:snapToGrid w:val="0"/>
        <w:spacing w:after="120" w:line="276" w:lineRule="auto"/>
        <w:contextualSpacing w:val="0"/>
        <w:rPr>
          <w:iCs/>
        </w:rPr>
      </w:pPr>
      <w:r w:rsidRPr="00D96A88">
        <w:rPr>
          <w:iCs/>
        </w:rPr>
        <w:t>Questions to consider may include:</w:t>
      </w:r>
    </w:p>
    <w:p w14:paraId="29038272" w14:textId="77777777" w:rsidR="000243D5" w:rsidRPr="00D96A88" w:rsidRDefault="000243D5" w:rsidP="00D84FCF">
      <w:pPr>
        <w:pStyle w:val="ListParagraph"/>
        <w:numPr>
          <w:ilvl w:val="1"/>
          <w:numId w:val="8"/>
        </w:numPr>
        <w:snapToGrid w:val="0"/>
        <w:spacing w:after="120" w:line="276" w:lineRule="auto"/>
        <w:contextualSpacing w:val="0"/>
        <w:rPr>
          <w:iCs/>
        </w:rPr>
      </w:pPr>
      <w:r w:rsidRPr="00D96A88">
        <w:rPr>
          <w:iCs/>
        </w:rPr>
        <w:t>Are control measures working effectively, without creating new risks?</w:t>
      </w:r>
    </w:p>
    <w:p w14:paraId="06B0261C" w14:textId="77777777" w:rsidR="000243D5" w:rsidRPr="00D96A88" w:rsidRDefault="000243D5" w:rsidP="00D84FCF">
      <w:pPr>
        <w:pStyle w:val="ListParagraph"/>
        <w:numPr>
          <w:ilvl w:val="1"/>
          <w:numId w:val="8"/>
        </w:numPr>
        <w:snapToGrid w:val="0"/>
        <w:spacing w:after="120" w:line="276" w:lineRule="auto"/>
        <w:contextualSpacing w:val="0"/>
        <w:rPr>
          <w:iCs/>
        </w:rPr>
      </w:pPr>
      <w:r w:rsidRPr="00D96A88">
        <w:rPr>
          <w:iCs/>
        </w:rPr>
        <w:t>Have staff reported feeling stressed or are they showing signs of harm?</w:t>
      </w:r>
    </w:p>
    <w:p w14:paraId="2EB2B9B8" w14:textId="77777777" w:rsidR="000243D5" w:rsidRPr="00D96A88" w:rsidRDefault="000243D5" w:rsidP="00D84FCF">
      <w:pPr>
        <w:pStyle w:val="ListParagraph"/>
        <w:numPr>
          <w:ilvl w:val="1"/>
          <w:numId w:val="8"/>
        </w:numPr>
        <w:snapToGrid w:val="0"/>
        <w:spacing w:after="120" w:line="276" w:lineRule="auto"/>
        <w:contextualSpacing w:val="0"/>
        <w:rPr>
          <w:iCs/>
        </w:rPr>
      </w:pPr>
      <w:r w:rsidRPr="00D96A88">
        <w:rPr>
          <w:iCs/>
        </w:rPr>
        <w:t>Have all hazards been identified?</w:t>
      </w:r>
    </w:p>
    <w:p w14:paraId="198B8E81" w14:textId="77777777" w:rsidR="000243D5" w:rsidRPr="00D96A88" w:rsidRDefault="000243D5" w:rsidP="00D84FCF">
      <w:pPr>
        <w:pStyle w:val="ListParagraph"/>
        <w:numPr>
          <w:ilvl w:val="1"/>
          <w:numId w:val="8"/>
        </w:numPr>
        <w:snapToGrid w:val="0"/>
        <w:spacing w:after="120" w:line="276" w:lineRule="auto"/>
        <w:contextualSpacing w:val="0"/>
        <w:rPr>
          <w:iCs/>
        </w:rPr>
      </w:pPr>
      <w:r w:rsidRPr="00D96A88">
        <w:rPr>
          <w:iCs/>
        </w:rPr>
        <w:t>Have risks changed or are they different to what you previously assessed?</w:t>
      </w:r>
    </w:p>
    <w:p w14:paraId="19E6A95B" w14:textId="77777777" w:rsidR="000243D5" w:rsidRPr="00D96A88" w:rsidRDefault="000243D5" w:rsidP="00D84FCF">
      <w:pPr>
        <w:pStyle w:val="ListParagraph"/>
        <w:numPr>
          <w:ilvl w:val="1"/>
          <w:numId w:val="8"/>
        </w:numPr>
        <w:snapToGrid w:val="0"/>
        <w:spacing w:after="120" w:line="276" w:lineRule="auto"/>
        <w:contextualSpacing w:val="0"/>
        <w:rPr>
          <w:iCs/>
        </w:rPr>
      </w:pPr>
      <w:r w:rsidRPr="00D96A88">
        <w:rPr>
          <w:iCs/>
        </w:rPr>
        <w:t>Are staff actively involved in the risk management process?</w:t>
      </w:r>
    </w:p>
    <w:p w14:paraId="40FBCE44" w14:textId="77777777" w:rsidR="000243D5" w:rsidRPr="00D96A88" w:rsidRDefault="000243D5" w:rsidP="00D84FCF">
      <w:pPr>
        <w:pStyle w:val="ListParagraph"/>
        <w:numPr>
          <w:ilvl w:val="1"/>
          <w:numId w:val="8"/>
        </w:numPr>
        <w:snapToGrid w:val="0"/>
        <w:spacing w:after="120" w:line="276" w:lineRule="auto"/>
        <w:contextualSpacing w:val="0"/>
        <w:rPr>
          <w:iCs/>
        </w:rPr>
      </w:pPr>
      <w:r w:rsidRPr="00D96A88">
        <w:rPr>
          <w:iCs/>
        </w:rPr>
        <w:t>Are staff openly raising concerns and reporting problems promptly?</w:t>
      </w:r>
    </w:p>
    <w:p w14:paraId="1724E81D" w14:textId="77777777" w:rsidR="000243D5" w:rsidRPr="00D96A88" w:rsidRDefault="000243D5" w:rsidP="00D84FCF">
      <w:pPr>
        <w:pStyle w:val="ListParagraph"/>
        <w:numPr>
          <w:ilvl w:val="1"/>
          <w:numId w:val="8"/>
        </w:numPr>
        <w:snapToGrid w:val="0"/>
        <w:spacing w:after="120" w:line="276" w:lineRule="auto"/>
        <w:contextualSpacing w:val="0"/>
        <w:rPr>
          <w:iCs/>
        </w:rPr>
      </w:pPr>
      <w:r w:rsidRPr="00D96A88">
        <w:rPr>
          <w:iCs/>
        </w:rPr>
        <w:t>Has instruction and training been provided to all relevant people?</w:t>
      </w:r>
    </w:p>
    <w:p w14:paraId="7DE9591A" w14:textId="77777777" w:rsidR="000243D5" w:rsidRPr="00D96A88" w:rsidRDefault="000243D5" w:rsidP="00D84FCF">
      <w:pPr>
        <w:pStyle w:val="ListParagraph"/>
        <w:numPr>
          <w:ilvl w:val="1"/>
          <w:numId w:val="8"/>
        </w:numPr>
        <w:snapToGrid w:val="0"/>
        <w:spacing w:after="120" w:line="276" w:lineRule="auto"/>
        <w:contextualSpacing w:val="0"/>
        <w:rPr>
          <w:iCs/>
        </w:rPr>
      </w:pPr>
      <w:r w:rsidRPr="00D96A88">
        <w:rPr>
          <w:iCs/>
        </w:rPr>
        <w:t>Are there any upcoming changes that are likely to result in a worker being exposed to hazards?</w:t>
      </w:r>
    </w:p>
    <w:p w14:paraId="7C0C3FF7" w14:textId="77777777" w:rsidR="000243D5" w:rsidRPr="00D96A88" w:rsidRDefault="000243D5" w:rsidP="00D84FCF">
      <w:pPr>
        <w:pStyle w:val="ListParagraph"/>
        <w:numPr>
          <w:ilvl w:val="1"/>
          <w:numId w:val="8"/>
        </w:numPr>
        <w:snapToGrid w:val="0"/>
        <w:spacing w:after="120" w:line="276" w:lineRule="auto"/>
        <w:contextualSpacing w:val="0"/>
        <w:rPr>
          <w:iCs/>
        </w:rPr>
      </w:pPr>
      <w:r w:rsidRPr="00D96A88">
        <w:rPr>
          <w:iCs/>
        </w:rPr>
        <w:t>Are new control measures available that might better control the risks?</w:t>
      </w:r>
    </w:p>
    <w:p w14:paraId="7CFEDACA" w14:textId="77777777" w:rsidR="000243D5" w:rsidRDefault="000243D5" w:rsidP="00E55324">
      <w:pPr>
        <w:pStyle w:val="ListParagraph"/>
        <w:numPr>
          <w:ilvl w:val="1"/>
          <w:numId w:val="8"/>
        </w:numPr>
        <w:snapToGrid w:val="0"/>
        <w:spacing w:after="120" w:line="276" w:lineRule="auto"/>
        <w:contextualSpacing w:val="0"/>
        <w:rPr>
          <w:iCs/>
        </w:rPr>
      </w:pPr>
      <w:r w:rsidRPr="00D96A88">
        <w:rPr>
          <w:iCs/>
        </w:rPr>
        <w:t>Have risks been eliminated or minimised as far as is reasonably practicable?</w:t>
      </w:r>
    </w:p>
    <w:p w14:paraId="581C8585" w14:textId="77777777" w:rsidR="000243D5" w:rsidRDefault="000243D5" w:rsidP="00E55324">
      <w:pPr>
        <w:snapToGrid w:val="0"/>
        <w:spacing w:after="120" w:line="276" w:lineRule="auto"/>
        <w:rPr>
          <w:iCs/>
        </w:rPr>
      </w:pPr>
    </w:p>
    <w:p w14:paraId="593B2F2F" w14:textId="77777777" w:rsidR="000243D5" w:rsidRPr="00905C06" w:rsidRDefault="000243D5" w:rsidP="00E55324">
      <w:pPr>
        <w:spacing w:afterLines="60" w:after="144" w:line="276" w:lineRule="auto"/>
        <w:jc w:val="right"/>
        <w:rPr>
          <w:b/>
          <w:bCs/>
        </w:rPr>
      </w:pPr>
      <w:r w:rsidRPr="00905C06">
        <w:rPr>
          <w:b/>
          <w:bCs/>
        </w:rPr>
        <w:lastRenderedPageBreak/>
        <w:t xml:space="preserve">APPENDIX </w:t>
      </w:r>
      <w:r>
        <w:rPr>
          <w:b/>
          <w:bCs/>
        </w:rPr>
        <w:t>C</w:t>
      </w:r>
    </w:p>
    <w:p w14:paraId="38837123" w14:textId="589A049C" w:rsidR="000243D5" w:rsidRPr="00640F5C" w:rsidRDefault="000243D5" w:rsidP="00640F5C">
      <w:pPr>
        <w:pBdr>
          <w:bottom w:val="single" w:sz="4" w:space="1" w:color="auto"/>
        </w:pBdr>
        <w:spacing w:afterLines="60" w:after="144" w:line="276" w:lineRule="auto"/>
        <w:rPr>
          <w:b/>
          <w:sz w:val="28"/>
          <w:szCs w:val="28"/>
        </w:rPr>
      </w:pPr>
      <w:r>
        <w:rPr>
          <w:b/>
          <w:sz w:val="28"/>
          <w:szCs w:val="28"/>
        </w:rPr>
        <w:t>RESOURCE –</w:t>
      </w:r>
      <w:r w:rsidRPr="00905C06">
        <w:rPr>
          <w:b/>
          <w:sz w:val="28"/>
          <w:szCs w:val="28"/>
        </w:rPr>
        <w:t xml:space="preserve"> </w:t>
      </w:r>
      <w:r>
        <w:rPr>
          <w:b/>
          <w:sz w:val="28"/>
          <w:szCs w:val="28"/>
        </w:rPr>
        <w:t>Bullying, harassment and discrimination – quick guide</w:t>
      </w:r>
    </w:p>
    <w:p w14:paraId="259814FF" w14:textId="77777777" w:rsidR="000243D5" w:rsidRDefault="000243D5" w:rsidP="00E55324">
      <w:pPr>
        <w:spacing w:after="60" w:line="276" w:lineRule="auto"/>
        <w:rPr>
          <w:iCs/>
        </w:rPr>
      </w:pPr>
      <w:r w:rsidRPr="00E55324">
        <w:rPr>
          <w:iCs/>
        </w:rPr>
        <w:t>We are committed to a safe, respectful, inclusive and fair environment for everyone.</w:t>
      </w:r>
      <w:r>
        <w:rPr>
          <w:rFonts w:ascii="MS Gothic" w:eastAsia="MS Gothic" w:hAnsi="MS Gothic" w:cs="MS Gothic"/>
          <w:iCs/>
        </w:rPr>
        <w:t xml:space="preserve"> </w:t>
      </w:r>
      <w:r w:rsidRPr="00E55324">
        <w:rPr>
          <w:iCs/>
        </w:rPr>
        <w:t>We have zero tolerance for</w:t>
      </w:r>
      <w:r>
        <w:rPr>
          <w:iCs/>
        </w:rPr>
        <w:t xml:space="preserve"> </w:t>
      </w:r>
      <w:r w:rsidRPr="00E55324">
        <w:rPr>
          <w:iCs/>
        </w:rPr>
        <w:t>bullying, harassment</w:t>
      </w:r>
      <w:r>
        <w:rPr>
          <w:iCs/>
        </w:rPr>
        <w:t xml:space="preserve">, sexual and sex-based harassment, </w:t>
      </w:r>
      <w:r w:rsidRPr="00E55324">
        <w:rPr>
          <w:iCs/>
        </w:rPr>
        <w:t>discrimination</w:t>
      </w:r>
      <w:r>
        <w:rPr>
          <w:iCs/>
        </w:rPr>
        <w:t>, aggression or violence</w:t>
      </w:r>
    </w:p>
    <w:p w14:paraId="566A46D6" w14:textId="77777777" w:rsidR="000243D5" w:rsidRPr="000C07A4" w:rsidRDefault="000243D5" w:rsidP="00A439EF">
      <w:pPr>
        <w:spacing w:before="240" w:after="120" w:line="276" w:lineRule="auto"/>
        <w:rPr>
          <w:b/>
          <w:bCs/>
          <w:iCs/>
          <w:u w:val="single"/>
        </w:rPr>
      </w:pPr>
      <w:r w:rsidRPr="000C07A4">
        <w:rPr>
          <w:b/>
          <w:bCs/>
          <w:iCs/>
          <w:u w:val="single"/>
        </w:rPr>
        <w:t>Expected behaviour:</w:t>
      </w:r>
    </w:p>
    <w:p w14:paraId="462C7588" w14:textId="77777777" w:rsidR="000243D5" w:rsidRPr="00E55324" w:rsidRDefault="000243D5" w:rsidP="00E55324">
      <w:pPr>
        <w:pStyle w:val="ListParagraph"/>
        <w:numPr>
          <w:ilvl w:val="0"/>
          <w:numId w:val="8"/>
        </w:numPr>
        <w:spacing w:after="60" w:line="276" w:lineRule="auto"/>
        <w:rPr>
          <w:iCs/>
        </w:rPr>
      </w:pPr>
      <w:r w:rsidRPr="00E55324">
        <w:rPr>
          <w:iCs/>
        </w:rPr>
        <w:t>Treat all staff, families and children with courtesy, fairness and respect</w:t>
      </w:r>
    </w:p>
    <w:p w14:paraId="32A5AA90" w14:textId="77777777" w:rsidR="000243D5" w:rsidRPr="00E55324" w:rsidRDefault="000243D5" w:rsidP="00E55324">
      <w:pPr>
        <w:pStyle w:val="ListParagraph"/>
        <w:numPr>
          <w:ilvl w:val="0"/>
          <w:numId w:val="8"/>
        </w:numPr>
        <w:spacing w:after="60" w:line="276" w:lineRule="auto"/>
        <w:rPr>
          <w:iCs/>
        </w:rPr>
      </w:pPr>
      <w:r w:rsidRPr="00E55324">
        <w:rPr>
          <w:iCs/>
        </w:rPr>
        <w:t>Speak up if you see</w:t>
      </w:r>
      <w:r>
        <w:rPr>
          <w:iCs/>
        </w:rPr>
        <w:t xml:space="preserve"> harmful or disrespectful behaviour,</w:t>
      </w:r>
      <w:r w:rsidRPr="00E55324">
        <w:rPr>
          <w:iCs/>
        </w:rPr>
        <w:t xml:space="preserve"> </w:t>
      </w:r>
      <w:r>
        <w:rPr>
          <w:iCs/>
        </w:rPr>
        <w:t>or if you think something is not right</w:t>
      </w:r>
    </w:p>
    <w:p w14:paraId="188D2D15" w14:textId="77777777" w:rsidR="000243D5" w:rsidRPr="00E55324" w:rsidRDefault="000243D5" w:rsidP="00E55324">
      <w:pPr>
        <w:pStyle w:val="ListParagraph"/>
        <w:numPr>
          <w:ilvl w:val="0"/>
          <w:numId w:val="8"/>
        </w:numPr>
        <w:spacing w:after="60" w:line="276" w:lineRule="auto"/>
        <w:rPr>
          <w:iCs/>
        </w:rPr>
      </w:pPr>
      <w:r>
        <w:rPr>
          <w:iCs/>
        </w:rPr>
        <w:t>Make sure that everyone can participate, regardless of their abilities or background</w:t>
      </w:r>
    </w:p>
    <w:p w14:paraId="7B073F24" w14:textId="77777777" w:rsidR="000243D5" w:rsidRPr="00E55324" w:rsidRDefault="000243D5" w:rsidP="00E55324">
      <w:pPr>
        <w:pStyle w:val="ListParagraph"/>
        <w:numPr>
          <w:ilvl w:val="0"/>
          <w:numId w:val="8"/>
        </w:numPr>
        <w:spacing w:after="60" w:line="276" w:lineRule="auto"/>
        <w:rPr>
          <w:iCs/>
        </w:rPr>
      </w:pPr>
      <w:r w:rsidRPr="00E55324">
        <w:rPr>
          <w:iCs/>
        </w:rPr>
        <w:t>Take care not to affect the health and safety of others (including</w:t>
      </w:r>
      <w:r>
        <w:rPr>
          <w:iCs/>
        </w:rPr>
        <w:t xml:space="preserve"> their</w:t>
      </w:r>
      <w:r w:rsidRPr="00E55324">
        <w:rPr>
          <w:iCs/>
        </w:rPr>
        <w:t xml:space="preserve"> mental wellbeing)</w:t>
      </w:r>
    </w:p>
    <w:p w14:paraId="600E30FA" w14:textId="77777777" w:rsidR="000243D5" w:rsidRPr="000C07A4" w:rsidRDefault="000243D5" w:rsidP="00E55324">
      <w:pPr>
        <w:pStyle w:val="ListParagraph"/>
        <w:numPr>
          <w:ilvl w:val="0"/>
          <w:numId w:val="8"/>
        </w:numPr>
        <w:spacing w:after="60" w:line="276" w:lineRule="auto"/>
        <w:rPr>
          <w:iCs/>
        </w:rPr>
      </w:pPr>
      <w:r>
        <w:rPr>
          <w:iCs/>
        </w:rPr>
        <w:t>Don’t gossip - m</w:t>
      </w:r>
      <w:r w:rsidRPr="00E55324">
        <w:rPr>
          <w:iCs/>
        </w:rPr>
        <w:t>aintain confidentiality</w:t>
      </w:r>
      <w:r>
        <w:rPr>
          <w:iCs/>
        </w:rPr>
        <w:t xml:space="preserve"> and support others</w:t>
      </w:r>
    </w:p>
    <w:p w14:paraId="1B79CC0D" w14:textId="77777777" w:rsidR="000243D5" w:rsidRPr="000C07A4" w:rsidRDefault="000243D5" w:rsidP="000C07A4">
      <w:pPr>
        <w:spacing w:before="360" w:after="120" w:line="276" w:lineRule="auto"/>
        <w:rPr>
          <w:b/>
          <w:bCs/>
          <w:iCs/>
          <w:u w:val="single"/>
        </w:rPr>
      </w:pPr>
      <w:r w:rsidRPr="000C07A4">
        <w:rPr>
          <w:b/>
          <w:bCs/>
          <w:iCs/>
          <w:u w:val="single"/>
        </w:rPr>
        <w:t>Unacceptable behaviour</w:t>
      </w:r>
    </w:p>
    <w:p w14:paraId="2A95D169" w14:textId="77777777" w:rsidR="000243D5" w:rsidRPr="00E55324" w:rsidRDefault="000243D5" w:rsidP="00E55324">
      <w:pPr>
        <w:pStyle w:val="ListParagraph"/>
        <w:numPr>
          <w:ilvl w:val="0"/>
          <w:numId w:val="8"/>
        </w:numPr>
        <w:spacing w:after="60" w:line="276" w:lineRule="auto"/>
        <w:rPr>
          <w:iCs/>
        </w:rPr>
      </w:pPr>
      <w:r>
        <w:rPr>
          <w:iCs/>
        </w:rPr>
        <w:t>R</w:t>
      </w:r>
      <w:r w:rsidRPr="00E55324">
        <w:rPr>
          <w:iCs/>
        </w:rPr>
        <w:t>epeated unreasonable treatment that causes stress or harm</w:t>
      </w:r>
      <w:r>
        <w:rPr>
          <w:iCs/>
        </w:rPr>
        <w:t xml:space="preserve"> (bullying)</w:t>
      </w:r>
    </w:p>
    <w:p w14:paraId="508F75F2" w14:textId="77777777" w:rsidR="000243D5" w:rsidRPr="00E55324" w:rsidRDefault="000243D5" w:rsidP="00E55324">
      <w:pPr>
        <w:pStyle w:val="ListParagraph"/>
        <w:numPr>
          <w:ilvl w:val="0"/>
          <w:numId w:val="8"/>
        </w:numPr>
        <w:spacing w:after="60" w:line="276" w:lineRule="auto"/>
        <w:rPr>
          <w:iCs/>
        </w:rPr>
      </w:pPr>
      <w:r>
        <w:rPr>
          <w:iCs/>
        </w:rPr>
        <w:t>D</w:t>
      </w:r>
      <w:r w:rsidRPr="00E55324">
        <w:rPr>
          <w:iCs/>
        </w:rPr>
        <w:t>isrespectful, intimidating, humiliating or hostile behaviour</w:t>
      </w:r>
      <w:r>
        <w:rPr>
          <w:iCs/>
        </w:rPr>
        <w:t xml:space="preserve"> (harassment)</w:t>
      </w:r>
    </w:p>
    <w:p w14:paraId="2AACA5B9" w14:textId="77777777" w:rsidR="000243D5" w:rsidRPr="00E55324" w:rsidRDefault="000243D5" w:rsidP="00E55324">
      <w:pPr>
        <w:pStyle w:val="ListParagraph"/>
        <w:numPr>
          <w:ilvl w:val="0"/>
          <w:numId w:val="8"/>
        </w:numPr>
        <w:spacing w:after="60" w:line="276" w:lineRule="auto"/>
        <w:rPr>
          <w:iCs/>
        </w:rPr>
      </w:pPr>
      <w:r>
        <w:rPr>
          <w:iCs/>
        </w:rPr>
        <w:t>Unwelcome s</w:t>
      </w:r>
      <w:r w:rsidRPr="00E55324">
        <w:rPr>
          <w:iCs/>
        </w:rPr>
        <w:t xml:space="preserve">exual </w:t>
      </w:r>
      <w:r>
        <w:rPr>
          <w:iCs/>
        </w:rPr>
        <w:t>behaviour that could make someone feel offended, humiliated or intimidated (sexual harassment)</w:t>
      </w:r>
    </w:p>
    <w:p w14:paraId="3C5E77C2" w14:textId="77777777" w:rsidR="000243D5" w:rsidRDefault="000243D5" w:rsidP="00E55324">
      <w:pPr>
        <w:pStyle w:val="ListParagraph"/>
        <w:numPr>
          <w:ilvl w:val="0"/>
          <w:numId w:val="8"/>
        </w:numPr>
        <w:spacing w:after="60" w:line="276" w:lineRule="auto"/>
        <w:rPr>
          <w:iCs/>
        </w:rPr>
      </w:pPr>
      <w:r>
        <w:rPr>
          <w:iCs/>
        </w:rPr>
        <w:t xml:space="preserve">Unwelcome, demeaning conduct based on </w:t>
      </w:r>
      <w:r w:rsidRPr="00E55324">
        <w:rPr>
          <w:iCs/>
        </w:rPr>
        <w:t>someone’s gender</w:t>
      </w:r>
      <w:r>
        <w:rPr>
          <w:iCs/>
        </w:rPr>
        <w:t xml:space="preserve"> - e.g., sexist remarks or assumptions (sex-based harassment)</w:t>
      </w:r>
    </w:p>
    <w:p w14:paraId="0F25273E" w14:textId="77777777" w:rsidR="000243D5" w:rsidRDefault="000243D5" w:rsidP="00E55324">
      <w:pPr>
        <w:pStyle w:val="ListParagraph"/>
        <w:numPr>
          <w:ilvl w:val="0"/>
          <w:numId w:val="8"/>
        </w:numPr>
        <w:spacing w:after="60" w:line="276" w:lineRule="auto"/>
        <w:rPr>
          <w:iCs/>
        </w:rPr>
      </w:pPr>
      <w:r>
        <w:rPr>
          <w:iCs/>
        </w:rPr>
        <w:t>T</w:t>
      </w:r>
      <w:r w:rsidRPr="00E55324">
        <w:rPr>
          <w:iCs/>
        </w:rPr>
        <w:t xml:space="preserve">reating someone </w:t>
      </w:r>
      <w:r>
        <w:rPr>
          <w:iCs/>
        </w:rPr>
        <w:t xml:space="preserve">adversely </w:t>
      </w:r>
      <w:r w:rsidRPr="00E55324">
        <w:rPr>
          <w:iCs/>
        </w:rPr>
        <w:t>based on personal characteristics</w:t>
      </w:r>
      <w:r>
        <w:rPr>
          <w:iCs/>
        </w:rPr>
        <w:t xml:space="preserve"> - e.g., race, sex, gender, disability, carer, sexual orientation, age, religion (discrimination)</w:t>
      </w:r>
    </w:p>
    <w:p w14:paraId="1F5F403B" w14:textId="77777777" w:rsidR="000243D5" w:rsidRPr="00E55324" w:rsidRDefault="000243D5" w:rsidP="00E55324">
      <w:pPr>
        <w:pStyle w:val="ListParagraph"/>
        <w:numPr>
          <w:ilvl w:val="0"/>
          <w:numId w:val="8"/>
        </w:numPr>
        <w:spacing w:after="60" w:line="276" w:lineRule="auto"/>
        <w:rPr>
          <w:iCs/>
        </w:rPr>
      </w:pPr>
      <w:r>
        <w:rPr>
          <w:iCs/>
        </w:rPr>
        <w:t>R</w:t>
      </w:r>
      <w:r w:rsidRPr="00E55324">
        <w:rPr>
          <w:iCs/>
        </w:rPr>
        <w:t>etaliating against someone for making a complaint or being a witness</w:t>
      </w:r>
      <w:r>
        <w:rPr>
          <w:iCs/>
        </w:rPr>
        <w:t xml:space="preserve"> (victimisation)</w:t>
      </w:r>
    </w:p>
    <w:p w14:paraId="242FCE95" w14:textId="77777777" w:rsidR="000243D5" w:rsidRPr="00E55324" w:rsidRDefault="000243D5" w:rsidP="00E55324">
      <w:pPr>
        <w:pStyle w:val="ListParagraph"/>
        <w:numPr>
          <w:ilvl w:val="0"/>
          <w:numId w:val="8"/>
        </w:numPr>
        <w:spacing w:after="60" w:line="276" w:lineRule="auto"/>
        <w:rPr>
          <w:iCs/>
        </w:rPr>
      </w:pPr>
      <w:r>
        <w:rPr>
          <w:iCs/>
        </w:rPr>
        <w:t>Saying or doing something in public that could incite hatred, serious contempt or severe ridicule towards someone or a particular group (vilification)</w:t>
      </w:r>
    </w:p>
    <w:p w14:paraId="5914F7FA" w14:textId="77777777" w:rsidR="000243D5" w:rsidRPr="000C07A4" w:rsidRDefault="000243D5" w:rsidP="000C07A4">
      <w:pPr>
        <w:pStyle w:val="ListParagraph"/>
        <w:numPr>
          <w:ilvl w:val="0"/>
          <w:numId w:val="8"/>
        </w:numPr>
        <w:spacing w:after="60" w:line="276" w:lineRule="auto"/>
        <w:rPr>
          <w:iCs/>
        </w:rPr>
      </w:pPr>
      <w:r w:rsidRPr="00E55324">
        <w:rPr>
          <w:iCs/>
        </w:rPr>
        <w:t>Cyber harassment/bullying</w:t>
      </w:r>
    </w:p>
    <w:p w14:paraId="147A2776" w14:textId="77777777" w:rsidR="000243D5" w:rsidRPr="00E55324" w:rsidRDefault="000243D5" w:rsidP="00E55324">
      <w:pPr>
        <w:pStyle w:val="ListParagraph"/>
        <w:numPr>
          <w:ilvl w:val="0"/>
          <w:numId w:val="8"/>
        </w:numPr>
        <w:spacing w:after="60" w:line="276" w:lineRule="auto"/>
        <w:rPr>
          <w:iCs/>
        </w:rPr>
      </w:pPr>
      <w:r w:rsidRPr="00E55324">
        <w:rPr>
          <w:iCs/>
        </w:rPr>
        <w:t>Excluding, isolating, mocking, name-calling, spreading rumours</w:t>
      </w:r>
    </w:p>
    <w:p w14:paraId="2D489417" w14:textId="77777777" w:rsidR="000243D5" w:rsidRPr="00E55324" w:rsidRDefault="000243D5" w:rsidP="00E55324">
      <w:pPr>
        <w:pStyle w:val="ListParagraph"/>
        <w:numPr>
          <w:ilvl w:val="0"/>
          <w:numId w:val="8"/>
        </w:numPr>
        <w:spacing w:after="60" w:line="276" w:lineRule="auto"/>
        <w:rPr>
          <w:iCs/>
        </w:rPr>
      </w:pPr>
      <w:r w:rsidRPr="00E55324">
        <w:rPr>
          <w:iCs/>
        </w:rPr>
        <w:t xml:space="preserve">Threats, </w:t>
      </w:r>
      <w:r>
        <w:rPr>
          <w:iCs/>
        </w:rPr>
        <w:t xml:space="preserve">aggression, </w:t>
      </w:r>
      <w:r w:rsidRPr="00E55324">
        <w:rPr>
          <w:iCs/>
        </w:rPr>
        <w:t>yelling, physical violence or intimidation</w:t>
      </w:r>
    </w:p>
    <w:p w14:paraId="5465EF00" w14:textId="77777777" w:rsidR="000243D5" w:rsidRPr="000C07A4" w:rsidRDefault="000243D5" w:rsidP="000C07A4">
      <w:pPr>
        <w:pStyle w:val="ListParagraph"/>
        <w:numPr>
          <w:ilvl w:val="0"/>
          <w:numId w:val="8"/>
        </w:numPr>
        <w:spacing w:after="60" w:line="276" w:lineRule="auto"/>
        <w:rPr>
          <w:iCs/>
        </w:rPr>
      </w:pPr>
      <w:r w:rsidRPr="00E55324">
        <w:rPr>
          <w:iCs/>
        </w:rPr>
        <w:t>Posting harmful content online or misusing service technology</w:t>
      </w:r>
    </w:p>
    <w:p w14:paraId="658EB920" w14:textId="77777777" w:rsidR="000243D5" w:rsidRPr="000C07A4" w:rsidRDefault="000243D5" w:rsidP="000C07A4">
      <w:pPr>
        <w:spacing w:before="360" w:after="120" w:line="276" w:lineRule="auto"/>
        <w:rPr>
          <w:b/>
          <w:bCs/>
          <w:iCs/>
          <w:u w:val="single"/>
        </w:rPr>
      </w:pPr>
      <w:r w:rsidRPr="000C07A4">
        <w:rPr>
          <w:b/>
          <w:bCs/>
          <w:iCs/>
          <w:u w:val="single"/>
        </w:rPr>
        <w:t>What to do if there’s a problem</w:t>
      </w:r>
    </w:p>
    <w:p w14:paraId="2F60F092" w14:textId="73E260EF" w:rsidR="000243D5" w:rsidRPr="000C07A4" w:rsidRDefault="000243D5" w:rsidP="000C07A4">
      <w:pPr>
        <w:pStyle w:val="ListParagraph"/>
        <w:numPr>
          <w:ilvl w:val="0"/>
          <w:numId w:val="16"/>
        </w:numPr>
        <w:spacing w:after="60" w:line="276" w:lineRule="auto"/>
        <w:rPr>
          <w:iCs/>
          <w:color w:val="FF0000"/>
        </w:rPr>
      </w:pPr>
      <w:r w:rsidRPr="000C07A4">
        <w:rPr>
          <w:iCs/>
        </w:rPr>
        <w:t xml:space="preserve">Speak to the </w:t>
      </w:r>
      <w:r w:rsidR="00640F5C" w:rsidRPr="00640F5C">
        <w:rPr>
          <w:iCs/>
          <w:color w:val="000000" w:themeColor="text1"/>
        </w:rPr>
        <w:t xml:space="preserve">manager or </w:t>
      </w:r>
      <w:r w:rsidRPr="00640F5C">
        <w:rPr>
          <w:iCs/>
          <w:color w:val="000000" w:themeColor="text1"/>
        </w:rPr>
        <w:t>nominated supervisor</w:t>
      </w:r>
      <w:r w:rsidR="00640F5C" w:rsidRPr="00640F5C">
        <w:rPr>
          <w:iCs/>
          <w:color w:val="000000" w:themeColor="text1"/>
        </w:rPr>
        <w:t xml:space="preserve"> or approved provider</w:t>
      </w:r>
    </w:p>
    <w:p w14:paraId="34F9D2C1" w14:textId="77777777" w:rsidR="000243D5" w:rsidRPr="000C07A4" w:rsidRDefault="000243D5" w:rsidP="00E55324">
      <w:pPr>
        <w:pStyle w:val="ListParagraph"/>
        <w:numPr>
          <w:ilvl w:val="0"/>
          <w:numId w:val="16"/>
        </w:numPr>
        <w:spacing w:after="60" w:line="276" w:lineRule="auto"/>
        <w:rPr>
          <w:iCs/>
          <w:color w:val="FF0000"/>
        </w:rPr>
      </w:pPr>
      <w:r w:rsidRPr="000C07A4">
        <w:rPr>
          <w:iCs/>
        </w:rPr>
        <w:t xml:space="preserve">Use our </w:t>
      </w:r>
      <w:r w:rsidRPr="000C07A4">
        <w:rPr>
          <w:iCs/>
          <w:u w:val="single"/>
        </w:rPr>
        <w:t>Complaint Handling Policy and Procedure</w:t>
      </w:r>
    </w:p>
    <w:p w14:paraId="6F16F50D" w14:textId="77777777" w:rsidR="000243D5" w:rsidRPr="000C07A4" w:rsidRDefault="000243D5" w:rsidP="00E55324">
      <w:pPr>
        <w:pStyle w:val="ListParagraph"/>
        <w:numPr>
          <w:ilvl w:val="0"/>
          <w:numId w:val="16"/>
        </w:numPr>
        <w:spacing w:after="60" w:line="276" w:lineRule="auto"/>
        <w:rPr>
          <w:iCs/>
          <w:color w:val="FF0000"/>
        </w:rPr>
      </w:pPr>
      <w:r w:rsidRPr="000C07A4">
        <w:rPr>
          <w:iCs/>
        </w:rPr>
        <w:t>You can get support even if you’re not ready to make a formal report</w:t>
      </w:r>
    </w:p>
    <w:p w14:paraId="5EC3E3BD" w14:textId="77777777" w:rsidR="000243D5" w:rsidRPr="000C07A4" w:rsidRDefault="000243D5" w:rsidP="00E55324">
      <w:pPr>
        <w:pStyle w:val="ListParagraph"/>
        <w:numPr>
          <w:ilvl w:val="0"/>
          <w:numId w:val="16"/>
        </w:numPr>
        <w:spacing w:after="60" w:line="276" w:lineRule="auto"/>
        <w:rPr>
          <w:iCs/>
          <w:color w:val="FF0000"/>
        </w:rPr>
      </w:pPr>
      <w:r w:rsidRPr="000C07A4">
        <w:rPr>
          <w:iCs/>
        </w:rPr>
        <w:t>All reports will be taken seriously and handled fairly, safely and confidentially</w:t>
      </w:r>
    </w:p>
    <w:p w14:paraId="1C04B8C8" w14:textId="77777777" w:rsidR="000243D5" w:rsidRPr="000C07A4" w:rsidRDefault="000243D5" w:rsidP="000C07A4">
      <w:pPr>
        <w:spacing w:before="240" w:after="60" w:line="276" w:lineRule="auto"/>
        <w:rPr>
          <w:b/>
          <w:bCs/>
          <w:iCs/>
        </w:rPr>
      </w:pPr>
      <w:r w:rsidRPr="000C07A4">
        <w:rPr>
          <w:b/>
          <w:bCs/>
          <w:iCs/>
        </w:rPr>
        <w:t>Everyone is responsible for maintaining an inclusive, safe, healthy and respectful environment.</w:t>
      </w:r>
    </w:p>
    <w:p w14:paraId="7C319271" w14:textId="75AB5101" w:rsidR="000243D5" w:rsidRDefault="000243D5" w:rsidP="00E55324">
      <w:pPr>
        <w:spacing w:after="60" w:line="276" w:lineRule="auto"/>
        <w:rPr>
          <w:iCs/>
          <w:color w:val="FF0000"/>
        </w:rPr>
        <w:sectPr w:rsidR="000243D5" w:rsidSect="000243D5">
          <w:footerReference w:type="even" r:id="rId14"/>
          <w:footerReference w:type="default" r:id="rId15"/>
          <w:pgSz w:w="11906" w:h="16838"/>
          <w:pgMar w:top="1440" w:right="1440" w:bottom="1440" w:left="1440" w:header="708" w:footer="708" w:gutter="0"/>
          <w:pgNumType w:start="1"/>
          <w:cols w:space="708"/>
          <w:docGrid w:linePitch="360"/>
        </w:sectPr>
      </w:pPr>
      <w:r>
        <w:rPr>
          <w:iCs/>
        </w:rPr>
        <w:t>Our f</w:t>
      </w:r>
      <w:r w:rsidRPr="00E55324">
        <w:rPr>
          <w:iCs/>
        </w:rPr>
        <w:t xml:space="preserve">ull </w:t>
      </w:r>
      <w:r w:rsidRPr="000C07A4">
        <w:rPr>
          <w:iCs/>
          <w:u w:val="single"/>
        </w:rPr>
        <w:t>Bullying, Harassment and Discrimination Policy</w:t>
      </w:r>
      <w:r>
        <w:rPr>
          <w:iCs/>
        </w:rPr>
        <w:t xml:space="preserve"> is </w:t>
      </w:r>
      <w:r w:rsidRPr="00E55324">
        <w:rPr>
          <w:iCs/>
        </w:rPr>
        <w:t>available at:</w:t>
      </w:r>
      <w:r w:rsidR="00640F5C">
        <w:rPr>
          <w:iCs/>
        </w:rPr>
        <w:t xml:space="preserve">  electronic policy document file</w:t>
      </w:r>
    </w:p>
    <w:p w14:paraId="14CBE553" w14:textId="77777777" w:rsidR="000243D5" w:rsidRPr="00E55324" w:rsidRDefault="000243D5" w:rsidP="00E55324">
      <w:pPr>
        <w:spacing w:after="60" w:line="276" w:lineRule="auto"/>
        <w:rPr>
          <w:iCs/>
        </w:rPr>
      </w:pPr>
    </w:p>
    <w:sectPr w:rsidR="000243D5" w:rsidRPr="00E55324" w:rsidSect="000243D5">
      <w:footerReference w:type="even" r:id="rId16"/>
      <w:footerReference w:type="defaul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2A4D" w14:textId="77777777" w:rsidR="00F103AA" w:rsidRDefault="00F103AA">
      <w:r>
        <w:separator/>
      </w:r>
    </w:p>
  </w:endnote>
  <w:endnote w:type="continuationSeparator" w:id="0">
    <w:p w14:paraId="222E16A5" w14:textId="77777777" w:rsidR="00F103AA" w:rsidRDefault="00F1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Body)">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eta Plus Normal">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2528834"/>
      <w:docPartObj>
        <w:docPartGallery w:val="Page Numbers (Bottom of Page)"/>
        <w:docPartUnique/>
      </w:docPartObj>
    </w:sdtPr>
    <w:sdtContent>
      <w:p w14:paraId="5FFE8A56" w14:textId="77777777" w:rsidR="000243D5" w:rsidRDefault="000243D5" w:rsidP="00457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0DF75C" w14:textId="77777777" w:rsidR="000243D5" w:rsidRDefault="000243D5" w:rsidP="004E7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47474" w:themeColor="background2" w:themeShade="80"/>
      </w:rPr>
      <w:id w:val="-1145815583"/>
      <w:docPartObj>
        <w:docPartGallery w:val="Page Numbers (Bottom of Page)"/>
        <w:docPartUnique/>
      </w:docPartObj>
    </w:sdtPr>
    <w:sdtContent>
      <w:p w14:paraId="243439F0" w14:textId="77777777" w:rsidR="000243D5" w:rsidRPr="00457864" w:rsidRDefault="000243D5" w:rsidP="0050438A">
        <w:pPr>
          <w:pStyle w:val="Footer"/>
          <w:framePr w:wrap="none" w:vAnchor="text" w:hAnchor="margin" w:xAlign="right" w:y="1"/>
          <w:rPr>
            <w:rStyle w:val="PageNumber"/>
            <w:color w:val="747474" w:themeColor="background2" w:themeShade="80"/>
          </w:rPr>
        </w:pPr>
        <w:r w:rsidRPr="00457864">
          <w:rPr>
            <w:rStyle w:val="PageNumber"/>
            <w:color w:val="747474" w:themeColor="background2" w:themeShade="80"/>
          </w:rPr>
          <w:fldChar w:fldCharType="begin"/>
        </w:r>
        <w:r w:rsidRPr="00457864">
          <w:rPr>
            <w:rStyle w:val="PageNumber"/>
            <w:color w:val="747474" w:themeColor="background2" w:themeShade="80"/>
          </w:rPr>
          <w:instrText xml:space="preserve"> PAGE </w:instrText>
        </w:r>
        <w:r w:rsidRPr="00457864">
          <w:rPr>
            <w:rStyle w:val="PageNumber"/>
            <w:color w:val="747474" w:themeColor="background2" w:themeShade="80"/>
          </w:rPr>
          <w:fldChar w:fldCharType="separate"/>
        </w:r>
        <w:r w:rsidRPr="00457864">
          <w:rPr>
            <w:rStyle w:val="PageNumber"/>
            <w:noProof/>
            <w:color w:val="747474" w:themeColor="background2" w:themeShade="80"/>
          </w:rPr>
          <w:t>4</w:t>
        </w:r>
        <w:r w:rsidRPr="00457864">
          <w:rPr>
            <w:rStyle w:val="PageNumber"/>
            <w:color w:val="747474" w:themeColor="background2" w:themeShade="80"/>
          </w:rPr>
          <w:fldChar w:fldCharType="end"/>
        </w:r>
      </w:p>
    </w:sdtContent>
  </w:sdt>
  <w:p w14:paraId="029F80B6" w14:textId="77777777" w:rsidR="000243D5" w:rsidRPr="00457864" w:rsidRDefault="000243D5" w:rsidP="00457864">
    <w:pPr>
      <w:pStyle w:val="Footer"/>
      <w:ind w:right="360"/>
      <w:jc w:val="center"/>
      <w:rPr>
        <w:color w:val="747474" w:themeColor="background2" w:themeShade="80"/>
      </w:rPr>
    </w:pPr>
    <w:r>
      <w:rPr>
        <w:color w:val="747474" w:themeColor="background2" w:themeShade="80"/>
      </w:rPr>
      <w:t>Bullying, Harassment and Discrimination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2468914"/>
      <w:docPartObj>
        <w:docPartGallery w:val="Page Numbers (Bottom of Page)"/>
        <w:docPartUnique/>
      </w:docPartObj>
    </w:sdtPr>
    <w:sdtContent>
      <w:p w14:paraId="37B99523" w14:textId="77777777" w:rsidR="00E02437" w:rsidRDefault="00E02437" w:rsidP="00457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9B2A57" w14:textId="77777777" w:rsidR="00E02437" w:rsidRDefault="00E02437" w:rsidP="004E738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47474" w:themeColor="background2" w:themeShade="80"/>
      </w:rPr>
      <w:id w:val="-1352798805"/>
      <w:docPartObj>
        <w:docPartGallery w:val="Page Numbers (Bottom of Page)"/>
        <w:docPartUnique/>
      </w:docPartObj>
    </w:sdtPr>
    <w:sdtContent>
      <w:p w14:paraId="7B4E9B8F" w14:textId="77777777" w:rsidR="00E02437" w:rsidRPr="00457864" w:rsidRDefault="00E02437" w:rsidP="0050438A">
        <w:pPr>
          <w:pStyle w:val="Footer"/>
          <w:framePr w:wrap="none" w:vAnchor="text" w:hAnchor="margin" w:xAlign="right" w:y="1"/>
          <w:rPr>
            <w:rStyle w:val="PageNumber"/>
            <w:color w:val="747474" w:themeColor="background2" w:themeShade="80"/>
          </w:rPr>
        </w:pPr>
        <w:r w:rsidRPr="00457864">
          <w:rPr>
            <w:rStyle w:val="PageNumber"/>
            <w:color w:val="747474" w:themeColor="background2" w:themeShade="80"/>
          </w:rPr>
          <w:fldChar w:fldCharType="begin"/>
        </w:r>
        <w:r w:rsidRPr="00457864">
          <w:rPr>
            <w:rStyle w:val="PageNumber"/>
            <w:color w:val="747474" w:themeColor="background2" w:themeShade="80"/>
          </w:rPr>
          <w:instrText xml:space="preserve"> PAGE </w:instrText>
        </w:r>
        <w:r w:rsidRPr="00457864">
          <w:rPr>
            <w:rStyle w:val="PageNumber"/>
            <w:color w:val="747474" w:themeColor="background2" w:themeShade="80"/>
          </w:rPr>
          <w:fldChar w:fldCharType="separate"/>
        </w:r>
        <w:r w:rsidRPr="00457864">
          <w:rPr>
            <w:rStyle w:val="PageNumber"/>
            <w:noProof/>
            <w:color w:val="747474" w:themeColor="background2" w:themeShade="80"/>
          </w:rPr>
          <w:t>4</w:t>
        </w:r>
        <w:r w:rsidRPr="00457864">
          <w:rPr>
            <w:rStyle w:val="PageNumber"/>
            <w:color w:val="747474" w:themeColor="background2" w:themeShade="80"/>
          </w:rPr>
          <w:fldChar w:fldCharType="end"/>
        </w:r>
      </w:p>
    </w:sdtContent>
  </w:sdt>
  <w:p w14:paraId="11B2B237" w14:textId="77777777" w:rsidR="00E02437" w:rsidRPr="00457864" w:rsidRDefault="00D10893" w:rsidP="00457864">
    <w:pPr>
      <w:pStyle w:val="Footer"/>
      <w:ind w:right="360"/>
      <w:jc w:val="center"/>
      <w:rPr>
        <w:color w:val="747474" w:themeColor="background2" w:themeShade="80"/>
      </w:rPr>
    </w:pPr>
    <w:r>
      <w:rPr>
        <w:color w:val="747474" w:themeColor="background2" w:themeShade="80"/>
      </w:rPr>
      <w:t>Bullying, Harassment and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689F" w14:textId="77777777" w:rsidR="00F103AA" w:rsidRDefault="00F103AA">
      <w:r>
        <w:separator/>
      </w:r>
    </w:p>
  </w:footnote>
  <w:footnote w:type="continuationSeparator" w:id="0">
    <w:p w14:paraId="75F1AF26" w14:textId="77777777" w:rsidR="00F103AA" w:rsidRDefault="00F10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8"/>
    <w:multiLevelType w:val="singleLevel"/>
    <w:tmpl w:val="59322ED8"/>
    <w:lvl w:ilvl="0">
      <w:start w:val="1"/>
      <w:numFmt w:val="decimal"/>
      <w:pStyle w:val="ListNumber"/>
      <w:lvlText w:val="%1."/>
      <w:lvlJc w:val="left"/>
      <w:pPr>
        <w:ind w:left="360" w:hanging="360"/>
      </w:pPr>
    </w:lvl>
  </w:abstractNum>
  <w:abstractNum w:abstractNumId="1" w15:restartNumberingAfterBreak="1">
    <w:nsid w:val="FFFFFF89"/>
    <w:multiLevelType w:val="singleLevel"/>
    <w:tmpl w:val="613814C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1">
    <w:nsid w:val="0D24472E"/>
    <w:multiLevelType w:val="hybridMultilevel"/>
    <w:tmpl w:val="F07EA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B0D054A"/>
    <w:multiLevelType w:val="hybridMultilevel"/>
    <w:tmpl w:val="242CF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F221A32"/>
    <w:multiLevelType w:val="hybridMultilevel"/>
    <w:tmpl w:val="554C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21782232"/>
    <w:multiLevelType w:val="hybridMultilevel"/>
    <w:tmpl w:val="0C8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27940120"/>
    <w:multiLevelType w:val="hybridMultilevel"/>
    <w:tmpl w:val="8D08F7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749" w:hanging="360"/>
      </w:pPr>
      <w:rPr>
        <w:rFonts w:ascii="Courier New" w:hAnsi="Courier New" w:cs="Courier New" w:hint="default"/>
      </w:rPr>
    </w:lvl>
    <w:lvl w:ilvl="2" w:tplc="08090005" w:tentative="1">
      <w:start w:val="1"/>
      <w:numFmt w:val="bullet"/>
      <w:lvlText w:val=""/>
      <w:lvlJc w:val="left"/>
      <w:pPr>
        <w:ind w:left="3469" w:hanging="360"/>
      </w:pPr>
      <w:rPr>
        <w:rFonts w:ascii="Wingdings" w:hAnsi="Wingdings" w:hint="default"/>
      </w:rPr>
    </w:lvl>
    <w:lvl w:ilvl="3" w:tplc="08090001" w:tentative="1">
      <w:start w:val="1"/>
      <w:numFmt w:val="bullet"/>
      <w:lvlText w:val=""/>
      <w:lvlJc w:val="left"/>
      <w:pPr>
        <w:ind w:left="4189" w:hanging="360"/>
      </w:pPr>
      <w:rPr>
        <w:rFonts w:ascii="Symbol" w:hAnsi="Symbol" w:hint="default"/>
      </w:rPr>
    </w:lvl>
    <w:lvl w:ilvl="4" w:tplc="08090003" w:tentative="1">
      <w:start w:val="1"/>
      <w:numFmt w:val="bullet"/>
      <w:lvlText w:val="o"/>
      <w:lvlJc w:val="left"/>
      <w:pPr>
        <w:ind w:left="4909" w:hanging="360"/>
      </w:pPr>
      <w:rPr>
        <w:rFonts w:ascii="Courier New" w:hAnsi="Courier New" w:cs="Courier New" w:hint="default"/>
      </w:rPr>
    </w:lvl>
    <w:lvl w:ilvl="5" w:tplc="08090005" w:tentative="1">
      <w:start w:val="1"/>
      <w:numFmt w:val="bullet"/>
      <w:lvlText w:val=""/>
      <w:lvlJc w:val="left"/>
      <w:pPr>
        <w:ind w:left="5629" w:hanging="360"/>
      </w:pPr>
      <w:rPr>
        <w:rFonts w:ascii="Wingdings" w:hAnsi="Wingdings" w:hint="default"/>
      </w:rPr>
    </w:lvl>
    <w:lvl w:ilvl="6" w:tplc="08090001" w:tentative="1">
      <w:start w:val="1"/>
      <w:numFmt w:val="bullet"/>
      <w:lvlText w:val=""/>
      <w:lvlJc w:val="left"/>
      <w:pPr>
        <w:ind w:left="6349" w:hanging="360"/>
      </w:pPr>
      <w:rPr>
        <w:rFonts w:ascii="Symbol" w:hAnsi="Symbol" w:hint="default"/>
      </w:rPr>
    </w:lvl>
    <w:lvl w:ilvl="7" w:tplc="08090003" w:tentative="1">
      <w:start w:val="1"/>
      <w:numFmt w:val="bullet"/>
      <w:lvlText w:val="o"/>
      <w:lvlJc w:val="left"/>
      <w:pPr>
        <w:ind w:left="7069" w:hanging="360"/>
      </w:pPr>
      <w:rPr>
        <w:rFonts w:ascii="Courier New" w:hAnsi="Courier New" w:cs="Courier New" w:hint="default"/>
      </w:rPr>
    </w:lvl>
    <w:lvl w:ilvl="8" w:tplc="08090005" w:tentative="1">
      <w:start w:val="1"/>
      <w:numFmt w:val="bullet"/>
      <w:lvlText w:val=""/>
      <w:lvlJc w:val="left"/>
      <w:pPr>
        <w:ind w:left="7789" w:hanging="360"/>
      </w:pPr>
      <w:rPr>
        <w:rFonts w:ascii="Wingdings" w:hAnsi="Wingdings" w:hint="default"/>
      </w:rPr>
    </w:lvl>
  </w:abstractNum>
  <w:abstractNum w:abstractNumId="8" w15:restartNumberingAfterBreak="1">
    <w:nsid w:val="327F6826"/>
    <w:multiLevelType w:val="hybridMultilevel"/>
    <w:tmpl w:val="95348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34F67BCD"/>
    <w:multiLevelType w:val="hybridMultilevel"/>
    <w:tmpl w:val="EF763A0A"/>
    <w:lvl w:ilvl="0" w:tplc="660A095E">
      <w:start w:val="1"/>
      <w:numFmt w:val="decimal"/>
      <w:lvlText w:val="(%1)"/>
      <w:lvlJc w:val="left"/>
      <w:pPr>
        <w:ind w:left="720" w:hanging="720"/>
      </w:pPr>
      <w:rPr>
        <w:rFonts w:ascii="Calibri" w:hAnsi="Calibri" w:cs="Calibri" w:hint="default"/>
        <w:b w:val="0"/>
        <w:i w:val="0"/>
        <w:sz w:val="16"/>
        <w:szCs w:val="16"/>
      </w:rPr>
    </w:lvl>
    <w:lvl w:ilvl="1" w:tplc="1AB29042">
      <w:start w:val="1"/>
      <w:numFmt w:val="bullet"/>
      <w:lvlText w:val=""/>
      <w:lvlJc w:val="left"/>
      <w:pPr>
        <w:ind w:left="1800" w:hanging="360"/>
      </w:pPr>
      <w:rPr>
        <w:rFonts w:ascii="Symbol" w:hAnsi="Symbol" w:hint="default"/>
        <w:color w:val="auto"/>
      </w:rPr>
    </w:lvl>
    <w:lvl w:ilvl="2" w:tplc="4212FF52">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1">
    <w:nsid w:val="498C46B3"/>
    <w:multiLevelType w:val="hybridMultilevel"/>
    <w:tmpl w:val="E2DA7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8B73D12"/>
    <w:multiLevelType w:val="hybridMultilevel"/>
    <w:tmpl w:val="5DEA4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6124762B"/>
    <w:multiLevelType w:val="hybridMultilevel"/>
    <w:tmpl w:val="3600E6B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1">
    <w:nsid w:val="6C9E2FA9"/>
    <w:multiLevelType w:val="hybridMultilevel"/>
    <w:tmpl w:val="3A80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77F94C40"/>
    <w:multiLevelType w:val="hybridMultilevel"/>
    <w:tmpl w:val="E1CE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399007">
    <w:abstractNumId w:val="14"/>
  </w:num>
  <w:num w:numId="2" w16cid:durableId="923102478">
    <w:abstractNumId w:val="9"/>
  </w:num>
  <w:num w:numId="3" w16cid:durableId="1770809855">
    <w:abstractNumId w:val="2"/>
  </w:num>
  <w:num w:numId="4" w16cid:durableId="804851404">
    <w:abstractNumId w:val="1"/>
  </w:num>
  <w:num w:numId="5" w16cid:durableId="1223638381">
    <w:abstractNumId w:val="0"/>
  </w:num>
  <w:num w:numId="6" w16cid:durableId="1194154340">
    <w:abstractNumId w:val="7"/>
  </w:num>
  <w:num w:numId="7" w16cid:durableId="1301380047">
    <w:abstractNumId w:val="3"/>
  </w:num>
  <w:num w:numId="8" w16cid:durableId="436608763">
    <w:abstractNumId w:val="10"/>
  </w:num>
  <w:num w:numId="9" w16cid:durableId="639530928">
    <w:abstractNumId w:val="15"/>
  </w:num>
  <w:num w:numId="10" w16cid:durableId="327754899">
    <w:abstractNumId w:val="11"/>
  </w:num>
  <w:num w:numId="11" w16cid:durableId="1478916918">
    <w:abstractNumId w:val="4"/>
  </w:num>
  <w:num w:numId="12" w16cid:durableId="624583414">
    <w:abstractNumId w:val="8"/>
  </w:num>
  <w:num w:numId="13" w16cid:durableId="1936936527">
    <w:abstractNumId w:val="13"/>
  </w:num>
  <w:num w:numId="14" w16cid:durableId="121266296">
    <w:abstractNumId w:val="6"/>
  </w:num>
  <w:num w:numId="15" w16cid:durableId="1747610404">
    <w:abstractNumId w:val="5"/>
  </w:num>
  <w:num w:numId="16" w16cid:durableId="125150422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10BF0"/>
    <w:rsid w:val="00010BF7"/>
    <w:rsid w:val="00016EC5"/>
    <w:rsid w:val="00020A4B"/>
    <w:rsid w:val="00022EA0"/>
    <w:rsid w:val="00023800"/>
    <w:rsid w:val="00023E2C"/>
    <w:rsid w:val="000243D5"/>
    <w:rsid w:val="000248DC"/>
    <w:rsid w:val="00024C3D"/>
    <w:rsid w:val="000277D5"/>
    <w:rsid w:val="00027834"/>
    <w:rsid w:val="00041070"/>
    <w:rsid w:val="000412C8"/>
    <w:rsid w:val="00046B71"/>
    <w:rsid w:val="00053D76"/>
    <w:rsid w:val="00056394"/>
    <w:rsid w:val="00057193"/>
    <w:rsid w:val="00061394"/>
    <w:rsid w:val="00067562"/>
    <w:rsid w:val="00071229"/>
    <w:rsid w:val="000726CA"/>
    <w:rsid w:val="00072AFD"/>
    <w:rsid w:val="000766AA"/>
    <w:rsid w:val="00081602"/>
    <w:rsid w:val="00081C30"/>
    <w:rsid w:val="00081DB2"/>
    <w:rsid w:val="000848F8"/>
    <w:rsid w:val="00090599"/>
    <w:rsid w:val="00092DF7"/>
    <w:rsid w:val="000A1870"/>
    <w:rsid w:val="000A2D89"/>
    <w:rsid w:val="000A5FAD"/>
    <w:rsid w:val="000A6AE1"/>
    <w:rsid w:val="000A6AEE"/>
    <w:rsid w:val="000A6D83"/>
    <w:rsid w:val="000B01A7"/>
    <w:rsid w:val="000B1EA0"/>
    <w:rsid w:val="000B231D"/>
    <w:rsid w:val="000B2C94"/>
    <w:rsid w:val="000B31A7"/>
    <w:rsid w:val="000B5F94"/>
    <w:rsid w:val="000B7AB3"/>
    <w:rsid w:val="000C01DB"/>
    <w:rsid w:val="000C07A4"/>
    <w:rsid w:val="000C66D7"/>
    <w:rsid w:val="000D10B5"/>
    <w:rsid w:val="000D3C04"/>
    <w:rsid w:val="000E1E38"/>
    <w:rsid w:val="000E2D61"/>
    <w:rsid w:val="000F5575"/>
    <w:rsid w:val="000F598B"/>
    <w:rsid w:val="00101207"/>
    <w:rsid w:val="00102BA3"/>
    <w:rsid w:val="00103733"/>
    <w:rsid w:val="001133CE"/>
    <w:rsid w:val="00116FA8"/>
    <w:rsid w:val="00121966"/>
    <w:rsid w:val="00127EE6"/>
    <w:rsid w:val="00130AE8"/>
    <w:rsid w:val="001332C1"/>
    <w:rsid w:val="00134068"/>
    <w:rsid w:val="00135D76"/>
    <w:rsid w:val="0014235C"/>
    <w:rsid w:val="00142E50"/>
    <w:rsid w:val="0015058D"/>
    <w:rsid w:val="0015256A"/>
    <w:rsid w:val="0015325F"/>
    <w:rsid w:val="0015443B"/>
    <w:rsid w:val="0016034D"/>
    <w:rsid w:val="00166F1B"/>
    <w:rsid w:val="00171FE8"/>
    <w:rsid w:val="0017550B"/>
    <w:rsid w:val="001761B9"/>
    <w:rsid w:val="0019457A"/>
    <w:rsid w:val="0019463F"/>
    <w:rsid w:val="00194944"/>
    <w:rsid w:val="00196916"/>
    <w:rsid w:val="001A294C"/>
    <w:rsid w:val="001A5FCB"/>
    <w:rsid w:val="001B133D"/>
    <w:rsid w:val="001B493A"/>
    <w:rsid w:val="001B6CC4"/>
    <w:rsid w:val="001C3AE0"/>
    <w:rsid w:val="001D73E1"/>
    <w:rsid w:val="001E3CF3"/>
    <w:rsid w:val="001F0C64"/>
    <w:rsid w:val="001F184E"/>
    <w:rsid w:val="001F4164"/>
    <w:rsid w:val="00200327"/>
    <w:rsid w:val="0020423F"/>
    <w:rsid w:val="00216902"/>
    <w:rsid w:val="002221CC"/>
    <w:rsid w:val="00246C09"/>
    <w:rsid w:val="0025145F"/>
    <w:rsid w:val="0025354C"/>
    <w:rsid w:val="0025656F"/>
    <w:rsid w:val="0026334A"/>
    <w:rsid w:val="00264CDB"/>
    <w:rsid w:val="00267096"/>
    <w:rsid w:val="00272C9A"/>
    <w:rsid w:val="00272DD8"/>
    <w:rsid w:val="002753BF"/>
    <w:rsid w:val="00275C05"/>
    <w:rsid w:val="002819AC"/>
    <w:rsid w:val="00291119"/>
    <w:rsid w:val="002914FA"/>
    <w:rsid w:val="00296193"/>
    <w:rsid w:val="00296D93"/>
    <w:rsid w:val="002970E5"/>
    <w:rsid w:val="00297DB8"/>
    <w:rsid w:val="002A325D"/>
    <w:rsid w:val="002A4697"/>
    <w:rsid w:val="002A61D0"/>
    <w:rsid w:val="002A791D"/>
    <w:rsid w:val="002B1DF8"/>
    <w:rsid w:val="002B487C"/>
    <w:rsid w:val="002B4D45"/>
    <w:rsid w:val="002C194A"/>
    <w:rsid w:val="002C4153"/>
    <w:rsid w:val="002C70A0"/>
    <w:rsid w:val="002D2C93"/>
    <w:rsid w:val="002D46AF"/>
    <w:rsid w:val="002D5505"/>
    <w:rsid w:val="002E14EE"/>
    <w:rsid w:val="002E3656"/>
    <w:rsid w:val="002E36D0"/>
    <w:rsid w:val="002E3E84"/>
    <w:rsid w:val="002E4FA5"/>
    <w:rsid w:val="002E5864"/>
    <w:rsid w:val="002F0521"/>
    <w:rsid w:val="002F1218"/>
    <w:rsid w:val="002F351D"/>
    <w:rsid w:val="002F486E"/>
    <w:rsid w:val="002F565D"/>
    <w:rsid w:val="0030366B"/>
    <w:rsid w:val="00304923"/>
    <w:rsid w:val="00304CAE"/>
    <w:rsid w:val="0030676D"/>
    <w:rsid w:val="003233C2"/>
    <w:rsid w:val="00323D3B"/>
    <w:rsid w:val="003258AF"/>
    <w:rsid w:val="0033092A"/>
    <w:rsid w:val="00331AA5"/>
    <w:rsid w:val="00331D05"/>
    <w:rsid w:val="00345234"/>
    <w:rsid w:val="00345339"/>
    <w:rsid w:val="00363BC6"/>
    <w:rsid w:val="003642C7"/>
    <w:rsid w:val="00370555"/>
    <w:rsid w:val="00377D8D"/>
    <w:rsid w:val="003811A3"/>
    <w:rsid w:val="0038424B"/>
    <w:rsid w:val="00384267"/>
    <w:rsid w:val="00385DD7"/>
    <w:rsid w:val="00385F8B"/>
    <w:rsid w:val="003874A7"/>
    <w:rsid w:val="00393A57"/>
    <w:rsid w:val="00393E69"/>
    <w:rsid w:val="0039575D"/>
    <w:rsid w:val="003B556B"/>
    <w:rsid w:val="003C032F"/>
    <w:rsid w:val="003C2F74"/>
    <w:rsid w:val="003C31EE"/>
    <w:rsid w:val="003C7652"/>
    <w:rsid w:val="003D0501"/>
    <w:rsid w:val="003D206F"/>
    <w:rsid w:val="003D25C1"/>
    <w:rsid w:val="003D4AF4"/>
    <w:rsid w:val="003D4D12"/>
    <w:rsid w:val="003D6EC7"/>
    <w:rsid w:val="003D7CDA"/>
    <w:rsid w:val="003E539A"/>
    <w:rsid w:val="003E659D"/>
    <w:rsid w:val="003F185C"/>
    <w:rsid w:val="003F34AE"/>
    <w:rsid w:val="003F4DEE"/>
    <w:rsid w:val="00402390"/>
    <w:rsid w:val="00410E87"/>
    <w:rsid w:val="00412040"/>
    <w:rsid w:val="0041271D"/>
    <w:rsid w:val="00417DA5"/>
    <w:rsid w:val="00420151"/>
    <w:rsid w:val="00421394"/>
    <w:rsid w:val="00426649"/>
    <w:rsid w:val="004276FB"/>
    <w:rsid w:val="004423D9"/>
    <w:rsid w:val="0044396D"/>
    <w:rsid w:val="00444769"/>
    <w:rsid w:val="0044582C"/>
    <w:rsid w:val="0045198B"/>
    <w:rsid w:val="00456BCD"/>
    <w:rsid w:val="00457864"/>
    <w:rsid w:val="004657AF"/>
    <w:rsid w:val="00465E80"/>
    <w:rsid w:val="00465FDE"/>
    <w:rsid w:val="00470D0D"/>
    <w:rsid w:val="00471E97"/>
    <w:rsid w:val="00476AA9"/>
    <w:rsid w:val="00477F4C"/>
    <w:rsid w:val="004812EA"/>
    <w:rsid w:val="0048576A"/>
    <w:rsid w:val="00492091"/>
    <w:rsid w:val="004A10A0"/>
    <w:rsid w:val="004A2E25"/>
    <w:rsid w:val="004B23C4"/>
    <w:rsid w:val="004B2995"/>
    <w:rsid w:val="004B3B47"/>
    <w:rsid w:val="004B66B5"/>
    <w:rsid w:val="004C02E1"/>
    <w:rsid w:val="004C3396"/>
    <w:rsid w:val="004C33A3"/>
    <w:rsid w:val="004C5892"/>
    <w:rsid w:val="004C6794"/>
    <w:rsid w:val="004D01A5"/>
    <w:rsid w:val="004D244D"/>
    <w:rsid w:val="004D30EA"/>
    <w:rsid w:val="004D3A8D"/>
    <w:rsid w:val="004D799C"/>
    <w:rsid w:val="004E0019"/>
    <w:rsid w:val="004E1A1D"/>
    <w:rsid w:val="004E2676"/>
    <w:rsid w:val="004E716F"/>
    <w:rsid w:val="004F0B65"/>
    <w:rsid w:val="004F4832"/>
    <w:rsid w:val="004F6257"/>
    <w:rsid w:val="005026E4"/>
    <w:rsid w:val="00506726"/>
    <w:rsid w:val="00510F01"/>
    <w:rsid w:val="00513442"/>
    <w:rsid w:val="005205FC"/>
    <w:rsid w:val="005266A3"/>
    <w:rsid w:val="005279CC"/>
    <w:rsid w:val="00547426"/>
    <w:rsid w:val="0055009D"/>
    <w:rsid w:val="00550365"/>
    <w:rsid w:val="00553752"/>
    <w:rsid w:val="00555388"/>
    <w:rsid w:val="00560A26"/>
    <w:rsid w:val="00560A85"/>
    <w:rsid w:val="0057018A"/>
    <w:rsid w:val="005702FF"/>
    <w:rsid w:val="00570E66"/>
    <w:rsid w:val="00571913"/>
    <w:rsid w:val="005726D4"/>
    <w:rsid w:val="0057768E"/>
    <w:rsid w:val="0058445B"/>
    <w:rsid w:val="00587C1F"/>
    <w:rsid w:val="005928EA"/>
    <w:rsid w:val="005947BF"/>
    <w:rsid w:val="00596644"/>
    <w:rsid w:val="0059732D"/>
    <w:rsid w:val="005A15A6"/>
    <w:rsid w:val="005B2396"/>
    <w:rsid w:val="005B4D46"/>
    <w:rsid w:val="005C66E7"/>
    <w:rsid w:val="005D04B0"/>
    <w:rsid w:val="005E044B"/>
    <w:rsid w:val="005E0BE4"/>
    <w:rsid w:val="005E1749"/>
    <w:rsid w:val="005E27AD"/>
    <w:rsid w:val="005E4286"/>
    <w:rsid w:val="005E49D1"/>
    <w:rsid w:val="005E4B2F"/>
    <w:rsid w:val="005E4FAC"/>
    <w:rsid w:val="005E6F98"/>
    <w:rsid w:val="005F2653"/>
    <w:rsid w:val="005F4CF4"/>
    <w:rsid w:val="005F4F90"/>
    <w:rsid w:val="005F6889"/>
    <w:rsid w:val="005F7539"/>
    <w:rsid w:val="005F7D50"/>
    <w:rsid w:val="00602C6B"/>
    <w:rsid w:val="00605000"/>
    <w:rsid w:val="0060616C"/>
    <w:rsid w:val="00612470"/>
    <w:rsid w:val="006126C8"/>
    <w:rsid w:val="006174FD"/>
    <w:rsid w:val="00617D9B"/>
    <w:rsid w:val="0062158F"/>
    <w:rsid w:val="00635D76"/>
    <w:rsid w:val="00637EE3"/>
    <w:rsid w:val="00640F5C"/>
    <w:rsid w:val="006434F6"/>
    <w:rsid w:val="006475A6"/>
    <w:rsid w:val="006548A1"/>
    <w:rsid w:val="00654A4C"/>
    <w:rsid w:val="006570D6"/>
    <w:rsid w:val="006673A6"/>
    <w:rsid w:val="00670AAD"/>
    <w:rsid w:val="0067420A"/>
    <w:rsid w:val="00675E9E"/>
    <w:rsid w:val="006812DB"/>
    <w:rsid w:val="006818EC"/>
    <w:rsid w:val="006909E3"/>
    <w:rsid w:val="00695404"/>
    <w:rsid w:val="00696836"/>
    <w:rsid w:val="006A1459"/>
    <w:rsid w:val="006A2A1A"/>
    <w:rsid w:val="006A3339"/>
    <w:rsid w:val="006A4C13"/>
    <w:rsid w:val="006A57D0"/>
    <w:rsid w:val="006A5BA4"/>
    <w:rsid w:val="006A6131"/>
    <w:rsid w:val="006A7422"/>
    <w:rsid w:val="006B1337"/>
    <w:rsid w:val="006B20D3"/>
    <w:rsid w:val="006B2FA6"/>
    <w:rsid w:val="006B33AC"/>
    <w:rsid w:val="006B5A9B"/>
    <w:rsid w:val="006B735B"/>
    <w:rsid w:val="006C230B"/>
    <w:rsid w:val="006C2A7A"/>
    <w:rsid w:val="006C4F34"/>
    <w:rsid w:val="006C797E"/>
    <w:rsid w:val="006D0130"/>
    <w:rsid w:val="006E2A83"/>
    <w:rsid w:val="006F493D"/>
    <w:rsid w:val="0070472D"/>
    <w:rsid w:val="00706CF8"/>
    <w:rsid w:val="00711AD0"/>
    <w:rsid w:val="00711E95"/>
    <w:rsid w:val="00716690"/>
    <w:rsid w:val="007201AF"/>
    <w:rsid w:val="00731BA8"/>
    <w:rsid w:val="00734AB9"/>
    <w:rsid w:val="007357A7"/>
    <w:rsid w:val="00737E3E"/>
    <w:rsid w:val="00740640"/>
    <w:rsid w:val="007409D2"/>
    <w:rsid w:val="007427A2"/>
    <w:rsid w:val="007457F1"/>
    <w:rsid w:val="0075013A"/>
    <w:rsid w:val="007509A7"/>
    <w:rsid w:val="00757E1B"/>
    <w:rsid w:val="007614CB"/>
    <w:rsid w:val="00773431"/>
    <w:rsid w:val="0077487C"/>
    <w:rsid w:val="00774A1C"/>
    <w:rsid w:val="007835A0"/>
    <w:rsid w:val="00785B86"/>
    <w:rsid w:val="00785BDA"/>
    <w:rsid w:val="0078627A"/>
    <w:rsid w:val="0078689A"/>
    <w:rsid w:val="00787492"/>
    <w:rsid w:val="0079244D"/>
    <w:rsid w:val="0079435D"/>
    <w:rsid w:val="0079435E"/>
    <w:rsid w:val="007964D7"/>
    <w:rsid w:val="007A167C"/>
    <w:rsid w:val="007B0E60"/>
    <w:rsid w:val="007B3465"/>
    <w:rsid w:val="007B3D41"/>
    <w:rsid w:val="007B7AFF"/>
    <w:rsid w:val="007C3792"/>
    <w:rsid w:val="007C44EF"/>
    <w:rsid w:val="007C7EF8"/>
    <w:rsid w:val="007D43A2"/>
    <w:rsid w:val="007E0BC1"/>
    <w:rsid w:val="007F0BA6"/>
    <w:rsid w:val="007F44B2"/>
    <w:rsid w:val="007F5E09"/>
    <w:rsid w:val="007F6E6B"/>
    <w:rsid w:val="0080035F"/>
    <w:rsid w:val="00800E97"/>
    <w:rsid w:val="00802C5E"/>
    <w:rsid w:val="00812855"/>
    <w:rsid w:val="00813A08"/>
    <w:rsid w:val="00814919"/>
    <w:rsid w:val="008149B6"/>
    <w:rsid w:val="00816574"/>
    <w:rsid w:val="00820F7F"/>
    <w:rsid w:val="00825741"/>
    <w:rsid w:val="00826E73"/>
    <w:rsid w:val="00834E13"/>
    <w:rsid w:val="00845FF0"/>
    <w:rsid w:val="008469C3"/>
    <w:rsid w:val="00854E6F"/>
    <w:rsid w:val="008572B4"/>
    <w:rsid w:val="00863488"/>
    <w:rsid w:val="00864337"/>
    <w:rsid w:val="0087218E"/>
    <w:rsid w:val="00876D5D"/>
    <w:rsid w:val="00883BF4"/>
    <w:rsid w:val="00891B82"/>
    <w:rsid w:val="0089334E"/>
    <w:rsid w:val="008A1822"/>
    <w:rsid w:val="008A27B9"/>
    <w:rsid w:val="008B30C8"/>
    <w:rsid w:val="008B64BD"/>
    <w:rsid w:val="008D15C8"/>
    <w:rsid w:val="008D7386"/>
    <w:rsid w:val="008D78F1"/>
    <w:rsid w:val="008F2775"/>
    <w:rsid w:val="008F3CAB"/>
    <w:rsid w:val="008F47D8"/>
    <w:rsid w:val="008F72FE"/>
    <w:rsid w:val="008F7A8D"/>
    <w:rsid w:val="00902DE2"/>
    <w:rsid w:val="00905C06"/>
    <w:rsid w:val="00906CE3"/>
    <w:rsid w:val="009127B2"/>
    <w:rsid w:val="00913006"/>
    <w:rsid w:val="00921400"/>
    <w:rsid w:val="00932A18"/>
    <w:rsid w:val="009332B0"/>
    <w:rsid w:val="00933FFB"/>
    <w:rsid w:val="00936CD9"/>
    <w:rsid w:val="0093785E"/>
    <w:rsid w:val="0093799C"/>
    <w:rsid w:val="0094281A"/>
    <w:rsid w:val="00945058"/>
    <w:rsid w:val="00950EEC"/>
    <w:rsid w:val="00961A13"/>
    <w:rsid w:val="00961CC1"/>
    <w:rsid w:val="0096212C"/>
    <w:rsid w:val="0096245E"/>
    <w:rsid w:val="009705C8"/>
    <w:rsid w:val="009763A8"/>
    <w:rsid w:val="009812A0"/>
    <w:rsid w:val="009862A0"/>
    <w:rsid w:val="0098759E"/>
    <w:rsid w:val="00990980"/>
    <w:rsid w:val="009912D9"/>
    <w:rsid w:val="00991430"/>
    <w:rsid w:val="00997120"/>
    <w:rsid w:val="009A152D"/>
    <w:rsid w:val="009B134C"/>
    <w:rsid w:val="009B75BE"/>
    <w:rsid w:val="009C76F1"/>
    <w:rsid w:val="009E4AE2"/>
    <w:rsid w:val="009E76B4"/>
    <w:rsid w:val="009F0549"/>
    <w:rsid w:val="009F3E90"/>
    <w:rsid w:val="009F67C2"/>
    <w:rsid w:val="009F7BCC"/>
    <w:rsid w:val="00A0437E"/>
    <w:rsid w:val="00A05F26"/>
    <w:rsid w:val="00A13352"/>
    <w:rsid w:val="00A24487"/>
    <w:rsid w:val="00A30B51"/>
    <w:rsid w:val="00A30E23"/>
    <w:rsid w:val="00A35091"/>
    <w:rsid w:val="00A365DE"/>
    <w:rsid w:val="00A37082"/>
    <w:rsid w:val="00A418EE"/>
    <w:rsid w:val="00A422D1"/>
    <w:rsid w:val="00A42D9C"/>
    <w:rsid w:val="00A439EF"/>
    <w:rsid w:val="00A47E92"/>
    <w:rsid w:val="00A50011"/>
    <w:rsid w:val="00A505B6"/>
    <w:rsid w:val="00A505F2"/>
    <w:rsid w:val="00A56EEA"/>
    <w:rsid w:val="00A57074"/>
    <w:rsid w:val="00A74DB3"/>
    <w:rsid w:val="00A76A99"/>
    <w:rsid w:val="00A84867"/>
    <w:rsid w:val="00A8554C"/>
    <w:rsid w:val="00A85CEC"/>
    <w:rsid w:val="00A86530"/>
    <w:rsid w:val="00A96990"/>
    <w:rsid w:val="00AA2630"/>
    <w:rsid w:val="00AB562F"/>
    <w:rsid w:val="00AB6179"/>
    <w:rsid w:val="00AB6C8E"/>
    <w:rsid w:val="00AC10DA"/>
    <w:rsid w:val="00AC25B5"/>
    <w:rsid w:val="00AC4320"/>
    <w:rsid w:val="00AC559C"/>
    <w:rsid w:val="00AD177E"/>
    <w:rsid w:val="00AD78B2"/>
    <w:rsid w:val="00AE0F89"/>
    <w:rsid w:val="00AE6E40"/>
    <w:rsid w:val="00AE71AE"/>
    <w:rsid w:val="00AE74C4"/>
    <w:rsid w:val="00AF6A37"/>
    <w:rsid w:val="00B01472"/>
    <w:rsid w:val="00B03391"/>
    <w:rsid w:val="00B10B20"/>
    <w:rsid w:val="00B22F86"/>
    <w:rsid w:val="00B23566"/>
    <w:rsid w:val="00B23F9D"/>
    <w:rsid w:val="00B416F4"/>
    <w:rsid w:val="00B41CB0"/>
    <w:rsid w:val="00B43B8C"/>
    <w:rsid w:val="00B55A47"/>
    <w:rsid w:val="00B60EB3"/>
    <w:rsid w:val="00B66048"/>
    <w:rsid w:val="00B7031E"/>
    <w:rsid w:val="00B721E8"/>
    <w:rsid w:val="00B75E4F"/>
    <w:rsid w:val="00B863F2"/>
    <w:rsid w:val="00B87BA4"/>
    <w:rsid w:val="00B90ADA"/>
    <w:rsid w:val="00B934E4"/>
    <w:rsid w:val="00B95D65"/>
    <w:rsid w:val="00B978D6"/>
    <w:rsid w:val="00BA148D"/>
    <w:rsid w:val="00BA1927"/>
    <w:rsid w:val="00BA6B6A"/>
    <w:rsid w:val="00BB52F8"/>
    <w:rsid w:val="00BC0683"/>
    <w:rsid w:val="00BC4DB4"/>
    <w:rsid w:val="00BC5BBE"/>
    <w:rsid w:val="00BC6239"/>
    <w:rsid w:val="00BD2C67"/>
    <w:rsid w:val="00BD5016"/>
    <w:rsid w:val="00BD55D2"/>
    <w:rsid w:val="00BE0F91"/>
    <w:rsid w:val="00BF1FDD"/>
    <w:rsid w:val="00BF6D01"/>
    <w:rsid w:val="00C03701"/>
    <w:rsid w:val="00C049E4"/>
    <w:rsid w:val="00C1146A"/>
    <w:rsid w:val="00C124DD"/>
    <w:rsid w:val="00C127BB"/>
    <w:rsid w:val="00C175D3"/>
    <w:rsid w:val="00C26590"/>
    <w:rsid w:val="00C27FC0"/>
    <w:rsid w:val="00C3240F"/>
    <w:rsid w:val="00C33C2B"/>
    <w:rsid w:val="00C34B49"/>
    <w:rsid w:val="00C37BC7"/>
    <w:rsid w:val="00C422EB"/>
    <w:rsid w:val="00C51059"/>
    <w:rsid w:val="00C67CA8"/>
    <w:rsid w:val="00C85171"/>
    <w:rsid w:val="00C90EEA"/>
    <w:rsid w:val="00C915AE"/>
    <w:rsid w:val="00C91FFB"/>
    <w:rsid w:val="00C920EC"/>
    <w:rsid w:val="00C92BFB"/>
    <w:rsid w:val="00CA6217"/>
    <w:rsid w:val="00CB0738"/>
    <w:rsid w:val="00CB0831"/>
    <w:rsid w:val="00CB2163"/>
    <w:rsid w:val="00CC3EED"/>
    <w:rsid w:val="00CC4951"/>
    <w:rsid w:val="00CC4C4E"/>
    <w:rsid w:val="00CD21BB"/>
    <w:rsid w:val="00CD7ED9"/>
    <w:rsid w:val="00CE0C13"/>
    <w:rsid w:val="00CE1B8A"/>
    <w:rsid w:val="00CE5422"/>
    <w:rsid w:val="00CE5B68"/>
    <w:rsid w:val="00D00BB4"/>
    <w:rsid w:val="00D0129D"/>
    <w:rsid w:val="00D0211D"/>
    <w:rsid w:val="00D10893"/>
    <w:rsid w:val="00D1299D"/>
    <w:rsid w:val="00D13AC1"/>
    <w:rsid w:val="00D33BC3"/>
    <w:rsid w:val="00D37A86"/>
    <w:rsid w:val="00D44D42"/>
    <w:rsid w:val="00D47A08"/>
    <w:rsid w:val="00D533A3"/>
    <w:rsid w:val="00D55819"/>
    <w:rsid w:val="00D63A1B"/>
    <w:rsid w:val="00D6600F"/>
    <w:rsid w:val="00D668FE"/>
    <w:rsid w:val="00D67031"/>
    <w:rsid w:val="00D67690"/>
    <w:rsid w:val="00D74B63"/>
    <w:rsid w:val="00D757A1"/>
    <w:rsid w:val="00D75EBF"/>
    <w:rsid w:val="00D762D0"/>
    <w:rsid w:val="00D8306B"/>
    <w:rsid w:val="00D84FCF"/>
    <w:rsid w:val="00D85C61"/>
    <w:rsid w:val="00D9092A"/>
    <w:rsid w:val="00D92ED5"/>
    <w:rsid w:val="00D92FAF"/>
    <w:rsid w:val="00D94561"/>
    <w:rsid w:val="00D96A88"/>
    <w:rsid w:val="00DA3113"/>
    <w:rsid w:val="00DA39F0"/>
    <w:rsid w:val="00DB0673"/>
    <w:rsid w:val="00DB4628"/>
    <w:rsid w:val="00DB47BC"/>
    <w:rsid w:val="00DB4ED5"/>
    <w:rsid w:val="00DC073D"/>
    <w:rsid w:val="00DC3D5B"/>
    <w:rsid w:val="00DC5D78"/>
    <w:rsid w:val="00DD3C9D"/>
    <w:rsid w:val="00DD52C3"/>
    <w:rsid w:val="00DD56BE"/>
    <w:rsid w:val="00DD5845"/>
    <w:rsid w:val="00DE2043"/>
    <w:rsid w:val="00DF044E"/>
    <w:rsid w:val="00DF0B04"/>
    <w:rsid w:val="00DF22EE"/>
    <w:rsid w:val="00DF6AF4"/>
    <w:rsid w:val="00DF7652"/>
    <w:rsid w:val="00E0143E"/>
    <w:rsid w:val="00E02437"/>
    <w:rsid w:val="00E04814"/>
    <w:rsid w:val="00E04B6E"/>
    <w:rsid w:val="00E06AB3"/>
    <w:rsid w:val="00E07287"/>
    <w:rsid w:val="00E15745"/>
    <w:rsid w:val="00E166F2"/>
    <w:rsid w:val="00E16DCF"/>
    <w:rsid w:val="00E201BF"/>
    <w:rsid w:val="00E34BC8"/>
    <w:rsid w:val="00E40207"/>
    <w:rsid w:val="00E43215"/>
    <w:rsid w:val="00E45919"/>
    <w:rsid w:val="00E45F88"/>
    <w:rsid w:val="00E52D72"/>
    <w:rsid w:val="00E55324"/>
    <w:rsid w:val="00E5568F"/>
    <w:rsid w:val="00E562EA"/>
    <w:rsid w:val="00E62102"/>
    <w:rsid w:val="00E65535"/>
    <w:rsid w:val="00E67501"/>
    <w:rsid w:val="00E679FE"/>
    <w:rsid w:val="00E71923"/>
    <w:rsid w:val="00E7492C"/>
    <w:rsid w:val="00E753AA"/>
    <w:rsid w:val="00E75836"/>
    <w:rsid w:val="00E76882"/>
    <w:rsid w:val="00E820A2"/>
    <w:rsid w:val="00E83E06"/>
    <w:rsid w:val="00EA01B9"/>
    <w:rsid w:val="00EA3384"/>
    <w:rsid w:val="00EA5684"/>
    <w:rsid w:val="00EA7898"/>
    <w:rsid w:val="00EA7DB6"/>
    <w:rsid w:val="00EB2652"/>
    <w:rsid w:val="00EB3B92"/>
    <w:rsid w:val="00EB4C66"/>
    <w:rsid w:val="00EB76DB"/>
    <w:rsid w:val="00EC269A"/>
    <w:rsid w:val="00EC62D2"/>
    <w:rsid w:val="00ED35B9"/>
    <w:rsid w:val="00ED5D4C"/>
    <w:rsid w:val="00EE0E57"/>
    <w:rsid w:val="00EE45A1"/>
    <w:rsid w:val="00EF141D"/>
    <w:rsid w:val="00EF5AE4"/>
    <w:rsid w:val="00EF60ED"/>
    <w:rsid w:val="00EF64D4"/>
    <w:rsid w:val="00EF6B6E"/>
    <w:rsid w:val="00F04622"/>
    <w:rsid w:val="00F0600A"/>
    <w:rsid w:val="00F061BA"/>
    <w:rsid w:val="00F103AA"/>
    <w:rsid w:val="00F10FDE"/>
    <w:rsid w:val="00F122F1"/>
    <w:rsid w:val="00F16D21"/>
    <w:rsid w:val="00F17381"/>
    <w:rsid w:val="00F21CCE"/>
    <w:rsid w:val="00F269B4"/>
    <w:rsid w:val="00F3001D"/>
    <w:rsid w:val="00F353B7"/>
    <w:rsid w:val="00F35489"/>
    <w:rsid w:val="00F36727"/>
    <w:rsid w:val="00F37B77"/>
    <w:rsid w:val="00F43432"/>
    <w:rsid w:val="00F44016"/>
    <w:rsid w:val="00F51812"/>
    <w:rsid w:val="00F63784"/>
    <w:rsid w:val="00F65D87"/>
    <w:rsid w:val="00F83ECD"/>
    <w:rsid w:val="00F8466C"/>
    <w:rsid w:val="00F91AB5"/>
    <w:rsid w:val="00F939AF"/>
    <w:rsid w:val="00F96019"/>
    <w:rsid w:val="00F97698"/>
    <w:rsid w:val="00FA0B6C"/>
    <w:rsid w:val="00FA2934"/>
    <w:rsid w:val="00FA3511"/>
    <w:rsid w:val="00FA5917"/>
    <w:rsid w:val="00FA6192"/>
    <w:rsid w:val="00FA71C8"/>
    <w:rsid w:val="00FB2D06"/>
    <w:rsid w:val="00FB40FA"/>
    <w:rsid w:val="00FB5778"/>
    <w:rsid w:val="00FB6056"/>
    <w:rsid w:val="00FC00AF"/>
    <w:rsid w:val="00FC06C9"/>
    <w:rsid w:val="00FC3F6A"/>
    <w:rsid w:val="00FC5380"/>
    <w:rsid w:val="00FD74F8"/>
    <w:rsid w:val="00FE5468"/>
    <w:rsid w:val="00FF04C0"/>
    <w:rsid w:val="00FF1C0E"/>
    <w:rsid w:val="00FF4E1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E8DF"/>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
    <w:name w:val="List Bullet"/>
    <w:uiPriority w:val="19"/>
    <w:qFormat/>
    <w:rsid w:val="00B87BA4"/>
    <w:pPr>
      <w:numPr>
        <w:numId w:val="4"/>
      </w:numPr>
      <w:tabs>
        <w:tab w:val="clear" w:pos="360"/>
      </w:tabs>
      <w:spacing w:line="300" w:lineRule="auto"/>
      <w:ind w:left="993" w:hanging="284"/>
    </w:pPr>
    <w:rPr>
      <w:rFonts w:ascii="Arial" w:eastAsia="Times New Roman" w:hAnsi="Arial"/>
      <w:sz w:val="20"/>
      <w:szCs w:val="20"/>
      <w:lang w:val="en-US" w:eastAsia="en-AU"/>
    </w:rPr>
  </w:style>
  <w:style w:type="paragraph" w:styleId="ListNumber">
    <w:name w:val="List Number"/>
    <w:uiPriority w:val="20"/>
    <w:qFormat/>
    <w:rsid w:val="00B87BA4"/>
    <w:pPr>
      <w:numPr>
        <w:numId w:val="5"/>
      </w:numPr>
      <w:ind w:left="357" w:hanging="357"/>
    </w:pPr>
    <w:rPr>
      <w:rFonts w:ascii="Arial" w:eastAsia="Times New Roman" w:hAnsi="Arial"/>
      <w:sz w:val="20"/>
      <w:szCs w:val="20"/>
      <w:lang w:val="en-US" w:eastAsia="en-AU"/>
    </w:rPr>
  </w:style>
  <w:style w:type="paragraph" w:customStyle="1" w:styleId="Body">
    <w:name w:val="Body"/>
    <w:link w:val="BodyChar"/>
    <w:qFormat/>
    <w:rsid w:val="00B87BA4"/>
    <w:pPr>
      <w:spacing w:after="120" w:line="300" w:lineRule="auto"/>
      <w:ind w:left="709"/>
    </w:pPr>
    <w:rPr>
      <w:rFonts w:ascii="Arial" w:eastAsia="Times New Roman" w:hAnsi="Arial" w:cs="Arial"/>
      <w:sz w:val="20"/>
      <w:szCs w:val="20"/>
    </w:rPr>
  </w:style>
  <w:style w:type="character" w:customStyle="1" w:styleId="BodyChar">
    <w:name w:val="Body Char"/>
    <w:link w:val="Body"/>
    <w:rsid w:val="00B87B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5962">
      <w:bodyDiv w:val="1"/>
      <w:marLeft w:val="0"/>
      <w:marRight w:val="0"/>
      <w:marTop w:val="0"/>
      <w:marBottom w:val="0"/>
      <w:divBdr>
        <w:top w:val="none" w:sz="0" w:space="0" w:color="auto"/>
        <w:left w:val="none" w:sz="0" w:space="0" w:color="auto"/>
        <w:bottom w:val="none" w:sz="0" w:space="0" w:color="auto"/>
        <w:right w:val="none" w:sz="0" w:space="0" w:color="auto"/>
      </w:divBdr>
      <w:divsChild>
        <w:div w:id="957447954">
          <w:marLeft w:val="0"/>
          <w:marRight w:val="0"/>
          <w:marTop w:val="0"/>
          <w:marBottom w:val="0"/>
          <w:divBdr>
            <w:top w:val="none" w:sz="0" w:space="0" w:color="auto"/>
            <w:left w:val="none" w:sz="0" w:space="0" w:color="auto"/>
            <w:bottom w:val="none" w:sz="0" w:space="0" w:color="auto"/>
            <w:right w:val="none" w:sz="0" w:space="0" w:color="auto"/>
          </w:divBdr>
          <w:divsChild>
            <w:div w:id="1842701220">
              <w:marLeft w:val="0"/>
              <w:marRight w:val="0"/>
              <w:marTop w:val="0"/>
              <w:marBottom w:val="0"/>
              <w:divBdr>
                <w:top w:val="none" w:sz="0" w:space="0" w:color="auto"/>
                <w:left w:val="none" w:sz="0" w:space="0" w:color="auto"/>
                <w:bottom w:val="none" w:sz="0" w:space="0" w:color="auto"/>
                <w:right w:val="none" w:sz="0" w:space="0" w:color="auto"/>
              </w:divBdr>
              <w:divsChild>
                <w:div w:id="1083335964">
                  <w:marLeft w:val="0"/>
                  <w:marRight w:val="0"/>
                  <w:marTop w:val="0"/>
                  <w:marBottom w:val="0"/>
                  <w:divBdr>
                    <w:top w:val="none" w:sz="0" w:space="0" w:color="auto"/>
                    <w:left w:val="none" w:sz="0" w:space="0" w:color="auto"/>
                    <w:bottom w:val="none" w:sz="0" w:space="0" w:color="auto"/>
                    <w:right w:val="none" w:sz="0" w:space="0" w:color="auto"/>
                  </w:divBdr>
                </w:div>
                <w:div w:id="1469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37252">
      <w:bodyDiv w:val="1"/>
      <w:marLeft w:val="0"/>
      <w:marRight w:val="0"/>
      <w:marTop w:val="0"/>
      <w:marBottom w:val="0"/>
      <w:divBdr>
        <w:top w:val="none" w:sz="0" w:space="0" w:color="auto"/>
        <w:left w:val="none" w:sz="0" w:space="0" w:color="auto"/>
        <w:bottom w:val="none" w:sz="0" w:space="0" w:color="auto"/>
        <w:right w:val="none" w:sz="0" w:space="0" w:color="auto"/>
      </w:divBdr>
      <w:divsChild>
        <w:div w:id="550312956">
          <w:marLeft w:val="0"/>
          <w:marRight w:val="0"/>
          <w:marTop w:val="0"/>
          <w:marBottom w:val="0"/>
          <w:divBdr>
            <w:top w:val="none" w:sz="0" w:space="0" w:color="auto"/>
            <w:left w:val="none" w:sz="0" w:space="0" w:color="auto"/>
            <w:bottom w:val="none" w:sz="0" w:space="0" w:color="auto"/>
            <w:right w:val="none" w:sz="0" w:space="0" w:color="auto"/>
          </w:divBdr>
          <w:divsChild>
            <w:div w:id="276060627">
              <w:marLeft w:val="0"/>
              <w:marRight w:val="0"/>
              <w:marTop w:val="0"/>
              <w:marBottom w:val="0"/>
              <w:divBdr>
                <w:top w:val="none" w:sz="0" w:space="0" w:color="auto"/>
                <w:left w:val="none" w:sz="0" w:space="0" w:color="auto"/>
                <w:bottom w:val="none" w:sz="0" w:space="0" w:color="auto"/>
                <w:right w:val="none" w:sz="0" w:space="0" w:color="auto"/>
              </w:divBdr>
              <w:divsChild>
                <w:div w:id="4393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48198">
      <w:bodyDiv w:val="1"/>
      <w:marLeft w:val="0"/>
      <w:marRight w:val="0"/>
      <w:marTop w:val="0"/>
      <w:marBottom w:val="0"/>
      <w:divBdr>
        <w:top w:val="none" w:sz="0" w:space="0" w:color="auto"/>
        <w:left w:val="none" w:sz="0" w:space="0" w:color="auto"/>
        <w:bottom w:val="none" w:sz="0" w:space="0" w:color="auto"/>
        <w:right w:val="none" w:sz="0" w:space="0" w:color="auto"/>
      </w:divBdr>
      <w:divsChild>
        <w:div w:id="1359696786">
          <w:marLeft w:val="0"/>
          <w:marRight w:val="0"/>
          <w:marTop w:val="0"/>
          <w:marBottom w:val="0"/>
          <w:divBdr>
            <w:top w:val="none" w:sz="0" w:space="0" w:color="auto"/>
            <w:left w:val="none" w:sz="0" w:space="0" w:color="auto"/>
            <w:bottom w:val="none" w:sz="0" w:space="0" w:color="auto"/>
            <w:right w:val="none" w:sz="0" w:space="0" w:color="auto"/>
          </w:divBdr>
          <w:divsChild>
            <w:div w:id="1506048588">
              <w:marLeft w:val="0"/>
              <w:marRight w:val="0"/>
              <w:marTop w:val="0"/>
              <w:marBottom w:val="0"/>
              <w:divBdr>
                <w:top w:val="none" w:sz="0" w:space="0" w:color="auto"/>
                <w:left w:val="none" w:sz="0" w:space="0" w:color="auto"/>
                <w:bottom w:val="none" w:sz="0" w:space="0" w:color="auto"/>
                <w:right w:val="none" w:sz="0" w:space="0" w:color="auto"/>
              </w:divBdr>
              <w:divsChild>
                <w:div w:id="8794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57235">
      <w:bodyDiv w:val="1"/>
      <w:marLeft w:val="0"/>
      <w:marRight w:val="0"/>
      <w:marTop w:val="0"/>
      <w:marBottom w:val="0"/>
      <w:divBdr>
        <w:top w:val="none" w:sz="0" w:space="0" w:color="auto"/>
        <w:left w:val="none" w:sz="0" w:space="0" w:color="auto"/>
        <w:bottom w:val="none" w:sz="0" w:space="0" w:color="auto"/>
        <w:right w:val="none" w:sz="0" w:space="0" w:color="auto"/>
      </w:divBdr>
      <w:divsChild>
        <w:div w:id="1030184781">
          <w:marLeft w:val="0"/>
          <w:marRight w:val="0"/>
          <w:marTop w:val="0"/>
          <w:marBottom w:val="0"/>
          <w:divBdr>
            <w:top w:val="none" w:sz="0" w:space="0" w:color="auto"/>
            <w:left w:val="none" w:sz="0" w:space="0" w:color="auto"/>
            <w:bottom w:val="none" w:sz="0" w:space="0" w:color="auto"/>
            <w:right w:val="none" w:sz="0" w:space="0" w:color="auto"/>
          </w:divBdr>
          <w:divsChild>
            <w:div w:id="1693527682">
              <w:marLeft w:val="0"/>
              <w:marRight w:val="0"/>
              <w:marTop w:val="0"/>
              <w:marBottom w:val="0"/>
              <w:divBdr>
                <w:top w:val="none" w:sz="0" w:space="0" w:color="auto"/>
                <w:left w:val="none" w:sz="0" w:space="0" w:color="auto"/>
                <w:bottom w:val="none" w:sz="0" w:space="0" w:color="auto"/>
                <w:right w:val="none" w:sz="0" w:space="0" w:color="auto"/>
              </w:divBdr>
              <w:divsChild>
                <w:div w:id="996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43620">
      <w:bodyDiv w:val="1"/>
      <w:marLeft w:val="0"/>
      <w:marRight w:val="0"/>
      <w:marTop w:val="0"/>
      <w:marBottom w:val="0"/>
      <w:divBdr>
        <w:top w:val="none" w:sz="0" w:space="0" w:color="auto"/>
        <w:left w:val="none" w:sz="0" w:space="0" w:color="auto"/>
        <w:bottom w:val="none" w:sz="0" w:space="0" w:color="auto"/>
        <w:right w:val="none" w:sz="0" w:space="0" w:color="auto"/>
      </w:divBdr>
      <w:divsChild>
        <w:div w:id="78672655">
          <w:marLeft w:val="0"/>
          <w:marRight w:val="0"/>
          <w:marTop w:val="0"/>
          <w:marBottom w:val="0"/>
          <w:divBdr>
            <w:top w:val="none" w:sz="0" w:space="0" w:color="auto"/>
            <w:left w:val="none" w:sz="0" w:space="0" w:color="auto"/>
            <w:bottom w:val="none" w:sz="0" w:space="0" w:color="auto"/>
            <w:right w:val="none" w:sz="0" w:space="0" w:color="auto"/>
          </w:divBdr>
          <w:divsChild>
            <w:div w:id="1569343543">
              <w:marLeft w:val="0"/>
              <w:marRight w:val="0"/>
              <w:marTop w:val="0"/>
              <w:marBottom w:val="0"/>
              <w:divBdr>
                <w:top w:val="none" w:sz="0" w:space="0" w:color="auto"/>
                <w:left w:val="none" w:sz="0" w:space="0" w:color="auto"/>
                <w:bottom w:val="none" w:sz="0" w:space="0" w:color="auto"/>
                <w:right w:val="none" w:sz="0" w:space="0" w:color="auto"/>
              </w:divBdr>
              <w:divsChild>
                <w:div w:id="12367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170">
      <w:bodyDiv w:val="1"/>
      <w:marLeft w:val="0"/>
      <w:marRight w:val="0"/>
      <w:marTop w:val="0"/>
      <w:marBottom w:val="0"/>
      <w:divBdr>
        <w:top w:val="none" w:sz="0" w:space="0" w:color="auto"/>
        <w:left w:val="none" w:sz="0" w:space="0" w:color="auto"/>
        <w:bottom w:val="none" w:sz="0" w:space="0" w:color="auto"/>
        <w:right w:val="none" w:sz="0" w:space="0" w:color="auto"/>
      </w:divBdr>
      <w:divsChild>
        <w:div w:id="1251235901">
          <w:marLeft w:val="0"/>
          <w:marRight w:val="0"/>
          <w:marTop w:val="0"/>
          <w:marBottom w:val="0"/>
          <w:divBdr>
            <w:top w:val="none" w:sz="0" w:space="0" w:color="auto"/>
            <w:left w:val="none" w:sz="0" w:space="0" w:color="auto"/>
            <w:bottom w:val="none" w:sz="0" w:space="0" w:color="auto"/>
            <w:right w:val="none" w:sz="0" w:space="0" w:color="auto"/>
          </w:divBdr>
          <w:divsChild>
            <w:div w:id="1652712507">
              <w:marLeft w:val="0"/>
              <w:marRight w:val="0"/>
              <w:marTop w:val="0"/>
              <w:marBottom w:val="0"/>
              <w:divBdr>
                <w:top w:val="none" w:sz="0" w:space="0" w:color="auto"/>
                <w:left w:val="none" w:sz="0" w:space="0" w:color="auto"/>
                <w:bottom w:val="none" w:sz="0" w:space="0" w:color="auto"/>
                <w:right w:val="none" w:sz="0" w:space="0" w:color="auto"/>
              </w:divBdr>
              <w:divsChild>
                <w:div w:id="1717391979">
                  <w:marLeft w:val="0"/>
                  <w:marRight w:val="0"/>
                  <w:marTop w:val="0"/>
                  <w:marBottom w:val="0"/>
                  <w:divBdr>
                    <w:top w:val="none" w:sz="0" w:space="0" w:color="auto"/>
                    <w:left w:val="none" w:sz="0" w:space="0" w:color="auto"/>
                    <w:bottom w:val="none" w:sz="0" w:space="0" w:color="auto"/>
                    <w:right w:val="none" w:sz="0" w:space="0" w:color="auto"/>
                  </w:divBdr>
                </w:div>
              </w:divsChild>
            </w:div>
            <w:div w:id="1504666593">
              <w:marLeft w:val="0"/>
              <w:marRight w:val="0"/>
              <w:marTop w:val="0"/>
              <w:marBottom w:val="0"/>
              <w:divBdr>
                <w:top w:val="none" w:sz="0" w:space="0" w:color="auto"/>
                <w:left w:val="none" w:sz="0" w:space="0" w:color="auto"/>
                <w:bottom w:val="none" w:sz="0" w:space="0" w:color="auto"/>
                <w:right w:val="none" w:sz="0" w:space="0" w:color="auto"/>
              </w:divBdr>
              <w:divsChild>
                <w:div w:id="11076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330284">
      <w:bodyDiv w:val="1"/>
      <w:marLeft w:val="0"/>
      <w:marRight w:val="0"/>
      <w:marTop w:val="0"/>
      <w:marBottom w:val="0"/>
      <w:divBdr>
        <w:top w:val="none" w:sz="0" w:space="0" w:color="auto"/>
        <w:left w:val="none" w:sz="0" w:space="0" w:color="auto"/>
        <w:bottom w:val="none" w:sz="0" w:space="0" w:color="auto"/>
        <w:right w:val="none" w:sz="0" w:space="0" w:color="auto"/>
      </w:divBdr>
      <w:divsChild>
        <w:div w:id="850795180">
          <w:marLeft w:val="0"/>
          <w:marRight w:val="0"/>
          <w:marTop w:val="0"/>
          <w:marBottom w:val="0"/>
          <w:divBdr>
            <w:top w:val="none" w:sz="0" w:space="0" w:color="auto"/>
            <w:left w:val="none" w:sz="0" w:space="0" w:color="auto"/>
            <w:bottom w:val="none" w:sz="0" w:space="0" w:color="auto"/>
            <w:right w:val="none" w:sz="0" w:space="0" w:color="auto"/>
          </w:divBdr>
          <w:divsChild>
            <w:div w:id="1619683006">
              <w:marLeft w:val="0"/>
              <w:marRight w:val="0"/>
              <w:marTop w:val="0"/>
              <w:marBottom w:val="0"/>
              <w:divBdr>
                <w:top w:val="none" w:sz="0" w:space="0" w:color="auto"/>
                <w:left w:val="none" w:sz="0" w:space="0" w:color="auto"/>
                <w:bottom w:val="none" w:sz="0" w:space="0" w:color="auto"/>
                <w:right w:val="none" w:sz="0" w:space="0" w:color="auto"/>
              </w:divBdr>
              <w:divsChild>
                <w:div w:id="7426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545941455">
      <w:bodyDiv w:val="1"/>
      <w:marLeft w:val="0"/>
      <w:marRight w:val="0"/>
      <w:marTop w:val="0"/>
      <w:marBottom w:val="0"/>
      <w:divBdr>
        <w:top w:val="none" w:sz="0" w:space="0" w:color="auto"/>
        <w:left w:val="none" w:sz="0" w:space="0" w:color="auto"/>
        <w:bottom w:val="none" w:sz="0" w:space="0" w:color="auto"/>
        <w:right w:val="none" w:sz="0" w:space="0" w:color="auto"/>
      </w:divBdr>
      <w:divsChild>
        <w:div w:id="820196661">
          <w:marLeft w:val="0"/>
          <w:marRight w:val="0"/>
          <w:marTop w:val="0"/>
          <w:marBottom w:val="0"/>
          <w:divBdr>
            <w:top w:val="none" w:sz="0" w:space="0" w:color="auto"/>
            <w:left w:val="none" w:sz="0" w:space="0" w:color="auto"/>
            <w:bottom w:val="none" w:sz="0" w:space="0" w:color="auto"/>
            <w:right w:val="none" w:sz="0" w:space="0" w:color="auto"/>
          </w:divBdr>
          <w:divsChild>
            <w:div w:id="944727979">
              <w:marLeft w:val="0"/>
              <w:marRight w:val="0"/>
              <w:marTop w:val="0"/>
              <w:marBottom w:val="0"/>
              <w:divBdr>
                <w:top w:val="none" w:sz="0" w:space="0" w:color="auto"/>
                <w:left w:val="none" w:sz="0" w:space="0" w:color="auto"/>
                <w:bottom w:val="none" w:sz="0" w:space="0" w:color="auto"/>
                <w:right w:val="none" w:sz="0" w:space="0" w:color="auto"/>
              </w:divBdr>
              <w:divsChild>
                <w:div w:id="20435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workaustralia.gov.au/sites/default/files/2022-08/model_code_of_practice_-_managing_psychosocial_hazards_at_work_25082022_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feworkaustralia.gov.au/sites/default/files/2022-08/model_code_of_practice_-_managing_psychosocial_hazards_at_work_25082022_0.pdf"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manrights.gov.au/about/news/media-releases/resource-workplace-harassment-discrimination-and-victimis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03F6D2-D70C-44C2-942C-38DE095035A6}">
  <ds:schemaRefs>
    <ds:schemaRef ds:uri="http://schemas.microsoft.com/sharepoint/v3/contenttype/forms"/>
  </ds:schemaRefs>
</ds:datastoreItem>
</file>

<file path=customXml/itemProps2.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customXml/itemProps3.xml><?xml version="1.0" encoding="utf-8"?>
<ds:datastoreItem xmlns:ds="http://schemas.openxmlformats.org/officeDocument/2006/customXml" ds:itemID="{5AB50533-67AB-45ED-A602-573BAA804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6223</Words>
  <Characters>35477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David Wallace</cp:lastModifiedBy>
  <cp:revision>8</cp:revision>
  <dcterms:created xsi:type="dcterms:W3CDTF">2025-05-05T02:12:00Z</dcterms:created>
  <dcterms:modified xsi:type="dcterms:W3CDTF">2025-11-20T06:48:00Z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